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49" w:rsidRPr="005742DA" w:rsidRDefault="00054449" w:rsidP="00054449">
      <w:pPr>
        <w:tabs>
          <w:tab w:val="left" w:pos="90"/>
          <w:tab w:val="left" w:pos="180"/>
        </w:tabs>
        <w:spacing w:after="0" w:line="240" w:lineRule="auto"/>
        <w:contextualSpacing/>
        <w:jc w:val="both"/>
        <w:rPr>
          <w:rFonts w:eastAsia="Times New Roman" w:cstheme="minorHAnsi"/>
          <w:b/>
          <w:i/>
          <w:lang w:val="ro-RO"/>
        </w:rPr>
      </w:pPr>
      <w:bookmarkStart w:id="0" w:name="_GoBack"/>
      <w:bookmarkEnd w:id="0"/>
      <w:r w:rsidRPr="005742DA">
        <w:rPr>
          <w:rFonts w:eastAsia="Times New Roman" w:cstheme="minorHAnsi"/>
          <w:b/>
          <w:i/>
          <w:lang w:val="ro-RO"/>
        </w:rPr>
        <w:t xml:space="preserve">Proiectii financiare si indicatori financiari (Anexele B pentru persoanele juridice si Anexele C pentru persoanele fizice autorizate, întreprinderi individuale şi întreprinderi familiale) pentru demonstrarea criteriului de eligibilitate privind </w:t>
      </w:r>
      <w:r w:rsidRPr="005742DA">
        <w:rPr>
          <w:rFonts w:eastAsia="Times New Roman" w:cstheme="minorHAnsi"/>
          <w:b/>
          <w:i/>
          <w:lang w:val="pt-BR"/>
        </w:rPr>
        <w:t>viabilitatea economică a investiției.</w:t>
      </w:r>
    </w:p>
    <w:p w:rsidR="00054449" w:rsidRPr="005742DA" w:rsidRDefault="00054449" w:rsidP="00054449">
      <w:pPr>
        <w:spacing w:after="0" w:line="240" w:lineRule="auto"/>
        <w:ind w:firstLine="720"/>
        <w:jc w:val="both"/>
        <w:rPr>
          <w:rFonts w:eastAsia="Times New Roman" w:cstheme="minorHAnsi"/>
          <w:b/>
          <w:i/>
          <w:lang w:val="ro-RO"/>
        </w:rPr>
      </w:pPr>
    </w:p>
    <w:p w:rsidR="00054449" w:rsidRPr="005742DA" w:rsidRDefault="00054449" w:rsidP="00054449">
      <w:pPr>
        <w:spacing w:after="0" w:line="240" w:lineRule="auto"/>
        <w:jc w:val="both"/>
        <w:rPr>
          <w:rFonts w:eastAsia="Times New Roman" w:cstheme="minorHAnsi"/>
          <w:i/>
          <w:lang w:val="ro-RO"/>
        </w:rPr>
      </w:pPr>
      <w:r w:rsidRPr="005742DA">
        <w:rPr>
          <w:rFonts w:eastAsia="Times New Roman" w:cstheme="minorHAnsi"/>
          <w:i/>
          <w:lang w:val="ro-RO"/>
        </w:rPr>
        <w:t>Proiecţii financiare persoane juridice (Anexe B)</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 xml:space="preserve">Prognoza veniturilor </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Prognoza cheltuielilor</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Proiecţia contului de profit şi pierdere</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Bilanţ sintetic previzionat</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 xml:space="preserve">Flux de numerar </w:t>
      </w:r>
    </w:p>
    <w:p w:rsidR="00054449" w:rsidRPr="005742DA" w:rsidRDefault="00054449" w:rsidP="00054449">
      <w:pPr>
        <w:numPr>
          <w:ilvl w:val="1"/>
          <w:numId w:val="2"/>
        </w:numPr>
        <w:spacing w:after="0" w:line="240" w:lineRule="auto"/>
        <w:ind w:firstLine="720"/>
        <w:jc w:val="both"/>
        <w:rPr>
          <w:rFonts w:eastAsia="Times New Roman" w:cstheme="minorHAnsi"/>
          <w:i/>
          <w:lang w:val="ro-RO"/>
        </w:rPr>
      </w:pPr>
      <w:r w:rsidRPr="005742DA">
        <w:rPr>
          <w:rFonts w:eastAsia="Times New Roman" w:cstheme="minorHAnsi"/>
          <w:i/>
          <w:lang w:val="ro-RO"/>
        </w:rPr>
        <w:t xml:space="preserve">Indicatori financiari </w:t>
      </w:r>
    </w:p>
    <w:p w:rsidR="00054449" w:rsidRPr="005742DA" w:rsidRDefault="00054449" w:rsidP="00054449">
      <w:pPr>
        <w:spacing w:after="0" w:line="240" w:lineRule="auto"/>
        <w:ind w:left="1512"/>
        <w:jc w:val="both"/>
        <w:rPr>
          <w:rFonts w:eastAsia="Times New Roman" w:cstheme="minorHAnsi"/>
          <w:i/>
          <w:lang w:val="ro-RO"/>
        </w:rPr>
      </w:pPr>
    </w:p>
    <w:p w:rsidR="00054449" w:rsidRPr="005742DA" w:rsidRDefault="00054449" w:rsidP="00054449">
      <w:pPr>
        <w:spacing w:after="0" w:line="240" w:lineRule="auto"/>
        <w:ind w:firstLine="720"/>
        <w:jc w:val="both"/>
        <w:rPr>
          <w:rFonts w:eastAsia="Times New Roman" w:cstheme="minorHAnsi"/>
          <w:b/>
          <w:bCs/>
          <w:i/>
          <w:lang w:val="ro-RO"/>
        </w:rPr>
      </w:pPr>
      <w:r w:rsidRPr="005742DA">
        <w:rPr>
          <w:rFonts w:eastAsia="Times New Roman" w:cstheme="minorHAnsi"/>
          <w:bCs/>
          <w:i/>
          <w:lang w:val="ro-RO"/>
        </w:rPr>
        <w:t>ATENŢIE: Sheeturile „Prognoza veniturilor”- Anexa B1, „Prognoza cheltuielilor” - Anexa B2, „CPP”- Anexa B3 , „Bilanţ” - Anexa B4, „FN An 1-5” - Anexa B8, „Indicatori”- Anexa B9, cuprind prognoze pe o perioadă de cinci ani de la darea în explotare a investiţiei din proiect, respectiv de la finalizarea investiţiei . Sheeturile „FN An 1I”- Anexa B5, „FN An 2I” - Anexa B6, „FN An 3I” - Anexa B7 se referă la perioada de implementare a proiectului (de maxim trei ani).</w:t>
      </w:r>
    </w:p>
    <w:p w:rsidR="00054449" w:rsidRPr="005742DA" w:rsidRDefault="00054449" w:rsidP="00054449">
      <w:pPr>
        <w:spacing w:after="0" w:line="240" w:lineRule="auto"/>
        <w:ind w:firstLine="720"/>
        <w:jc w:val="both"/>
        <w:rPr>
          <w:rFonts w:eastAsia="Times New Roman" w:cstheme="minorHAnsi"/>
          <w:b/>
          <w:i/>
          <w:lang w:val="ro-RO"/>
        </w:rPr>
      </w:pPr>
    </w:p>
    <w:p w:rsidR="00054449" w:rsidRPr="005742DA" w:rsidRDefault="00054449" w:rsidP="00054449">
      <w:pPr>
        <w:spacing w:after="0" w:line="240" w:lineRule="auto"/>
        <w:jc w:val="both"/>
        <w:rPr>
          <w:rFonts w:eastAsia="Times New Roman" w:cstheme="minorHAnsi"/>
          <w:b/>
          <w:i/>
          <w:lang w:val="ro-RO"/>
        </w:rPr>
      </w:pPr>
      <w:r w:rsidRPr="005742DA">
        <w:rPr>
          <w:rFonts w:eastAsia="Times New Roman" w:cstheme="minorHAnsi"/>
          <w:b/>
          <w:i/>
          <w:lang w:val="ro-RO"/>
        </w:rPr>
        <w:t>Proiecţii financiare - persoane fizice autorizate, întreprinderi individuale şi întreprinderi familiale (Anexe C)</w:t>
      </w:r>
    </w:p>
    <w:p w:rsidR="00054449" w:rsidRPr="005742DA" w:rsidRDefault="00054449" w:rsidP="00054449">
      <w:pPr>
        <w:tabs>
          <w:tab w:val="left" w:pos="360"/>
        </w:tabs>
        <w:spacing w:after="0" w:line="240" w:lineRule="auto"/>
        <w:ind w:firstLine="720"/>
        <w:jc w:val="both"/>
        <w:rPr>
          <w:rFonts w:eastAsia="Times New Roman" w:cstheme="minorHAnsi"/>
          <w:i/>
          <w:lang w:val="ro-RO"/>
        </w:rPr>
      </w:pPr>
      <w:r w:rsidRPr="005742DA">
        <w:rPr>
          <w:rFonts w:eastAsia="Times New Roman" w:cstheme="minorHAnsi"/>
          <w:i/>
          <w:lang w:val="ro-RO"/>
        </w:rPr>
        <w:t>2.1  Prognoza încasărilor şi plăţilor pentru anii 1, 2 şi 3 de implementare</w:t>
      </w:r>
    </w:p>
    <w:p w:rsidR="00054449" w:rsidRPr="005742DA" w:rsidRDefault="00054449" w:rsidP="00054449">
      <w:pPr>
        <w:tabs>
          <w:tab w:val="left" w:pos="360"/>
        </w:tabs>
        <w:spacing w:after="0" w:line="240" w:lineRule="auto"/>
        <w:ind w:firstLine="720"/>
        <w:jc w:val="both"/>
        <w:rPr>
          <w:rFonts w:eastAsia="Times New Roman" w:cstheme="minorHAnsi"/>
          <w:i/>
          <w:lang w:val="ro-RO"/>
        </w:rPr>
      </w:pPr>
      <w:r w:rsidRPr="005742DA">
        <w:rPr>
          <w:rFonts w:eastAsia="Times New Roman" w:cstheme="minorHAnsi"/>
          <w:i/>
          <w:lang w:val="ro-RO"/>
        </w:rPr>
        <w:t>2.2  Prognoza încasărilor şi plăţilor anii 1-5 de previziune</w:t>
      </w:r>
    </w:p>
    <w:p w:rsidR="00054449" w:rsidRPr="005742DA" w:rsidRDefault="00054449" w:rsidP="00054449">
      <w:pPr>
        <w:tabs>
          <w:tab w:val="left" w:pos="360"/>
        </w:tabs>
        <w:spacing w:after="0" w:line="240" w:lineRule="auto"/>
        <w:ind w:firstLine="720"/>
        <w:jc w:val="both"/>
        <w:rPr>
          <w:rFonts w:eastAsia="Times New Roman" w:cstheme="minorHAnsi"/>
          <w:i/>
          <w:lang w:val="ro-RO"/>
        </w:rPr>
      </w:pPr>
      <w:r w:rsidRPr="005742DA">
        <w:rPr>
          <w:rFonts w:eastAsia="Times New Roman" w:cstheme="minorHAnsi"/>
          <w:i/>
          <w:lang w:val="ro-RO"/>
        </w:rPr>
        <w:t>2.3  Indicatorii financiari</w:t>
      </w:r>
    </w:p>
    <w:p w:rsidR="00054449" w:rsidRPr="005742DA" w:rsidRDefault="00054449" w:rsidP="00054449">
      <w:pPr>
        <w:spacing w:after="0" w:line="240" w:lineRule="auto"/>
        <w:ind w:firstLine="720"/>
        <w:rPr>
          <w:rFonts w:eastAsia="Times New Roman" w:cstheme="minorHAnsi"/>
          <w:b/>
          <w:i/>
          <w:lang w:val="ro-RO"/>
        </w:rPr>
      </w:pPr>
    </w:p>
    <w:p w:rsidR="00054449" w:rsidRPr="005742DA" w:rsidRDefault="00054449" w:rsidP="00054449">
      <w:pPr>
        <w:spacing w:after="0" w:line="240" w:lineRule="auto"/>
        <w:rPr>
          <w:rFonts w:eastAsia="Times New Roman" w:cstheme="minorHAnsi"/>
          <w:b/>
          <w:i/>
          <w:lang w:val="ro-RO"/>
        </w:rPr>
      </w:pPr>
      <w:r w:rsidRPr="005742DA">
        <w:rPr>
          <w:rFonts w:eastAsia="Times New Roman" w:cstheme="minorHAnsi"/>
          <w:b/>
          <w:i/>
          <w:lang w:val="ro-RO"/>
        </w:rPr>
        <w:t xml:space="preserve">PRECIZAREA IPOTEZELOR CARE AU STAT LA BAZA ÎNTOCMIRII PROIECŢIILOR FINANCIARE </w:t>
      </w:r>
    </w:p>
    <w:p w:rsidR="00054449" w:rsidRPr="00F415F8" w:rsidRDefault="00054449" w:rsidP="00054449">
      <w:pPr>
        <w:pStyle w:val="ListParagraph"/>
        <w:numPr>
          <w:ilvl w:val="0"/>
          <w:numId w:val="1"/>
        </w:numPr>
        <w:spacing w:after="0" w:line="240" w:lineRule="auto"/>
        <w:rPr>
          <w:rFonts w:eastAsia="Times New Roman" w:cstheme="minorHAnsi"/>
          <w:bCs/>
          <w:i/>
          <w:lang w:val="ro-RO"/>
        </w:rPr>
      </w:pPr>
      <w:r w:rsidRPr="00F415F8">
        <w:rPr>
          <w:rFonts w:eastAsia="Times New Roman" w:cstheme="minorHAnsi"/>
          <w:bCs/>
          <w:i/>
          <w:lang w:val="ro-RO"/>
        </w:rPr>
        <w:t xml:space="preserve">AFERENTE ANEXELOR  B </w:t>
      </w:r>
    </w:p>
    <w:p w:rsidR="00054449" w:rsidRPr="005742DA" w:rsidRDefault="00054449" w:rsidP="00054449">
      <w:pPr>
        <w:spacing w:after="0" w:line="240" w:lineRule="auto"/>
        <w:rPr>
          <w:rFonts w:eastAsia="Times New Roman" w:cstheme="minorHAnsi"/>
          <w:b/>
          <w:bCs/>
          <w:i/>
          <w:lang w:val="ro-RO"/>
        </w:rPr>
      </w:pPr>
      <w:r w:rsidRPr="005742DA">
        <w:rPr>
          <w:rFonts w:eastAsia="Times New Roman" w:cstheme="minorHAnsi"/>
          <w:b/>
          <w:bCs/>
          <w:i/>
          <w:lang w:val="ro-RO"/>
        </w:rPr>
        <w:t xml:space="preserve">Atenţie: prognozele vor fi întocmite pornind de la situaţiile financiare din anul anterior depunerii proiectului!     </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1.1</w:t>
      </w:r>
      <w:r w:rsidRPr="005742DA">
        <w:rPr>
          <w:rFonts w:eastAsia="Times New Roman" w:cstheme="minorHAnsi"/>
          <w:b/>
          <w:i/>
          <w:lang w:val="ro-RO"/>
        </w:rPr>
        <w:tab/>
        <w:t xml:space="preserve">Prognoza veniturilor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 xml:space="preserve">Se va completa Anexa B1 «Prognoza veniturilor şi evoluţia capacităţii de producţie» cu vânzările cantitative şi valorice previzionate trimestrial în primii doi ani de activitate, după care anual.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În cadrul acestei secţiuni se detaliază prezumţiile  care au stat la baza realizării previzionării :</w:t>
      </w:r>
    </w:p>
    <w:p w:rsidR="00054449" w:rsidRPr="005742DA" w:rsidRDefault="00054449" w:rsidP="00054449">
      <w:pPr>
        <w:numPr>
          <w:ilvl w:val="0"/>
          <w:numId w:val="5"/>
        </w:numPr>
        <w:spacing w:after="0" w:line="240" w:lineRule="auto"/>
        <w:ind w:hanging="578"/>
        <w:jc w:val="both"/>
        <w:rPr>
          <w:rFonts w:eastAsia="Times New Roman" w:cstheme="minorHAnsi"/>
          <w:bCs/>
          <w:i/>
          <w:lang w:val="ro-RO"/>
        </w:rPr>
      </w:pPr>
      <w:r w:rsidRPr="005742DA">
        <w:rPr>
          <w:rFonts w:eastAsia="Times New Roman" w:cstheme="minorHAnsi"/>
          <w:bCs/>
          <w:i/>
          <w:lang w:val="ro-RO"/>
        </w:rPr>
        <w:t>gradul de utilizare a capacităţii de producţie şi modul cum evoluează acesta în timp; se va preciza producţia fizică existentă şi producţia fizică estimată în urma realizării investiţiei.</w:t>
      </w:r>
    </w:p>
    <w:p w:rsidR="00054449" w:rsidRPr="005742DA" w:rsidRDefault="00054449" w:rsidP="00054449">
      <w:pPr>
        <w:numPr>
          <w:ilvl w:val="0"/>
          <w:numId w:val="5"/>
        </w:numPr>
        <w:spacing w:after="0" w:line="240" w:lineRule="auto"/>
        <w:ind w:hanging="578"/>
        <w:jc w:val="both"/>
        <w:rPr>
          <w:rFonts w:eastAsia="Times New Roman" w:cstheme="minorHAnsi"/>
          <w:bCs/>
          <w:i/>
          <w:lang w:val="ro-RO"/>
        </w:rPr>
      </w:pPr>
      <w:r w:rsidRPr="005742DA">
        <w:rPr>
          <w:rFonts w:eastAsia="Times New Roman" w:cstheme="minorHAnsi"/>
          <w:bCs/>
          <w:i/>
          <w:lang w:val="ro-RO"/>
        </w:rPr>
        <w:t>corelarea dintre vânzările previzionate cu gradul de utilizarea a capacităţii de producţie;</w:t>
      </w:r>
    </w:p>
    <w:p w:rsidR="00054449" w:rsidRPr="005742DA" w:rsidRDefault="00054449" w:rsidP="00054449">
      <w:pPr>
        <w:numPr>
          <w:ilvl w:val="0"/>
          <w:numId w:val="5"/>
        </w:numPr>
        <w:spacing w:after="0" w:line="240" w:lineRule="auto"/>
        <w:ind w:hanging="578"/>
        <w:jc w:val="both"/>
        <w:rPr>
          <w:rFonts w:eastAsia="Times New Roman" w:cstheme="minorHAnsi"/>
          <w:bCs/>
          <w:i/>
          <w:lang w:val="ro-RO"/>
        </w:rPr>
      </w:pPr>
      <w:r w:rsidRPr="005742DA">
        <w:rPr>
          <w:rFonts w:eastAsia="Times New Roman" w:cstheme="minorHAnsi"/>
          <w:bCs/>
          <w:i/>
          <w:lang w:val="ro-RO"/>
        </w:rPr>
        <w:t xml:space="preserve">modul în care au fost previzionate celelalte venituri prognozate.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Se vor evidenţia şi veniturile obţinute din alte tipuri de activităţi decât cea la care se referă proiectul. (în cazul în care solicitantul obţine venituri şi din alte activităţi decât cea descrisă prin proiect)</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1.2</w:t>
      </w:r>
      <w:r w:rsidRPr="005742DA">
        <w:rPr>
          <w:rFonts w:eastAsia="Times New Roman" w:cstheme="minorHAnsi"/>
          <w:b/>
          <w:i/>
          <w:lang w:val="ro-RO"/>
        </w:rPr>
        <w:tab/>
        <w:t xml:space="preserve">Prognoza cheltuielilor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 xml:space="preserve">Se va completa Anexa B2 «Prognoza cheltuielilor şi evoluţia capacităţii de producţie» cu valorile previzionate pe categorii de cheltuieli, trimestrial în primii doi ani de activitate, după care anual.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În cadrul acestei sec</w:t>
      </w:r>
      <w:r>
        <w:rPr>
          <w:rFonts w:eastAsia="Times New Roman" w:cstheme="minorHAnsi"/>
          <w:bCs/>
          <w:i/>
          <w:lang w:val="ro-RO"/>
        </w:rPr>
        <w:t xml:space="preserve">ţiuni se detaliază prezumţiile </w:t>
      </w:r>
      <w:r w:rsidRPr="005742DA">
        <w:rPr>
          <w:rFonts w:eastAsia="Times New Roman" w:cstheme="minorHAnsi"/>
          <w:bCs/>
          <w:i/>
          <w:lang w:val="ro-RO"/>
        </w:rPr>
        <w:t>care au stat la baza realizării previzionării :</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xml:space="preserve">- urmăriţi corelarea informaţiilor furnizate aici cu cele menţionate în celelalte secţiuni ale </w:t>
      </w:r>
      <w:r w:rsidR="003B0A93">
        <w:rPr>
          <w:rFonts w:eastAsia="Times New Roman" w:cstheme="minorHAnsi"/>
          <w:bCs/>
          <w:i/>
          <w:lang w:val="ro-RO"/>
        </w:rPr>
        <w:t>cererii de finan</w:t>
      </w:r>
      <w:proofErr w:type="spellStart"/>
      <w:r w:rsidR="003B0A93">
        <w:rPr>
          <w:rFonts w:eastAsia="Times New Roman" w:cstheme="minorHAnsi"/>
          <w:bCs/>
          <w:i/>
        </w:rPr>
        <w:t>țare</w:t>
      </w:r>
      <w:proofErr w:type="spellEnd"/>
      <w:r w:rsidRPr="005742DA">
        <w:rPr>
          <w:rFonts w:eastAsia="Times New Roman" w:cstheme="minorHAnsi"/>
          <w:bCs/>
          <w:i/>
          <w:lang w:val="ro-RO"/>
        </w:rPr>
        <w:t>;</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corelarea dintre cheltuielile previzionate cu gradul de utilizare a capacităţii de producţie;</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modul în care a fost previzionată fiecare categorie de cheltuială (cantităţile de materii prime utilizate, consumuri specifice pentru producţia obţinută previzionată, consumuri utilităţi: energie, apă, alte consumuri pentru desfăşurarea activităţii propuse);</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orice alte informaţii care au stat la baza previzionării sau influenţează previzionarea cheltuielilor şi au influenţă relevantă;</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lastRenderedPageBreak/>
        <w:t>Se vor evidenţia şi cheltuielile aferente altor  tipuri de activităţi decât cea la care se referă proiectul (în cazul în care solicitantul obţine venituri şi suportă cheltuieli din alte activităţi decât cea descrisă prin proiect)</w:t>
      </w:r>
      <w:r w:rsidRPr="005742DA">
        <w:rPr>
          <w:rFonts w:eastAsia="Times New Roman" w:cstheme="minorHAnsi"/>
          <w:i/>
          <w:lang w:val="ro-RO"/>
        </w:rPr>
        <w:t xml:space="preserve"> î</w:t>
      </w:r>
      <w:r w:rsidRPr="005742DA">
        <w:rPr>
          <w:rFonts w:eastAsia="Times New Roman" w:cstheme="minorHAnsi"/>
          <w:bCs/>
          <w:i/>
          <w:lang w:val="ro-RO"/>
        </w:rPr>
        <w:t>n corelare cu situaţiile financiare existente.</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1.3</w:t>
      </w:r>
      <w:r w:rsidRPr="005742DA">
        <w:rPr>
          <w:rFonts w:eastAsia="Times New Roman" w:cstheme="minorHAnsi"/>
          <w:b/>
          <w:i/>
          <w:lang w:val="ro-RO"/>
        </w:rPr>
        <w:tab/>
        <w:t xml:space="preserve">Proiecţia contului de profit şi pierdere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În coloana An 0 se vor completa valorile existente în ultimul  cont de profit şi pierdere încheiat de societate anexat la cererea de finanţare (în cazul în care solicitantul este înfiinţat în anul în curs, această coloană  nu se completează)</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va completa anexa B3, rândurile aferente: 12 «Venituri Financiare », 13 «Cheltuieli privind dobânzile » (atât pentru creditul ce urmează a fi contractat pentru co-finanţarea investiţiei din proiect (dacă este cazul), cât şi pentru soldul creditelor/leasingurilor/altor datorii financiare  angajate), 14 « Alte cheltuieli financiare »,  18« Impozit pe profit/cifra de afaceri »</w:t>
      </w:r>
      <w:r w:rsidRPr="005742DA">
        <w:rPr>
          <w:rFonts w:eastAsia="Times New Roman" w:cstheme="minorHAnsi"/>
          <w:b/>
          <w:i/>
          <w:lang w:val="ro-RO"/>
        </w:rPr>
        <w:t xml:space="preserve">, </w:t>
      </w:r>
      <w:r w:rsidRPr="005742DA">
        <w:rPr>
          <w:rFonts w:eastAsia="Times New Roman" w:cstheme="minorHAnsi"/>
          <w:i/>
          <w:lang w:val="ro-RO"/>
        </w:rPr>
        <w:t>restul rândurilor fiind preluate automat din anexele B1 şi B2. Se vor face menţiuni privind valorile previzionate şi se vor corela cu alte informaţii (exemplu : cheltuielile privind dobânzile).</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1.4</w:t>
      </w:r>
      <w:r w:rsidRPr="005742DA">
        <w:rPr>
          <w:rFonts w:eastAsia="Times New Roman" w:cstheme="minorHAnsi"/>
          <w:b/>
          <w:i/>
          <w:lang w:val="ro-RO"/>
        </w:rPr>
        <w:tab/>
        <w:t xml:space="preserve">Bilanţ sintetic previzionat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vor face precizări privind ipotezele luate în considerare în procesul de previzionare a posturilor din bilanţ.</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va completa Anexa B4 cu valorile prognozate ale posturilor din bilanţ având în vedere următoarele:</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în coloana An 0 se vor completa valorile existente în ultimul bilanţ încheiat de so</w:t>
      </w:r>
      <w:r w:rsidR="00E62041">
        <w:rPr>
          <w:rFonts w:eastAsia="Times New Roman" w:cstheme="minorHAnsi"/>
          <w:i/>
          <w:lang w:val="ro-RO"/>
        </w:rPr>
        <w:t>licitant</w:t>
      </w:r>
      <w:r w:rsidRPr="005742DA">
        <w:rPr>
          <w:rFonts w:eastAsia="Times New Roman" w:cstheme="minorHAnsi"/>
          <w:i/>
          <w:lang w:val="ro-RO"/>
        </w:rPr>
        <w:t>, anexat la cererea de finanţare (în cazul în care solicitantul este înfiinţat în anul în curs, această coloană  nu se completează);</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valorile activelor imobilizate noi achiziţionate se vor adăuga la cele existente (dacă este cazul), din acestea se scad valorile activelor imobilizate vândute în perioada respectivă;</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valoarea amortizării cumulate aferentă activelor imobilizate existente, la care se adaugă amortizarea calculată pentru activele imobilizate noi achiziţionate (se va corela cu valoarea cheltuielilor cu amortizările prevăzute în contul de profit şi pierdere);</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 xml:space="preserve">valoarea stocurilor (materii prime, materiale, produse finite, etc.) va fi corelată cu specificul activităţii desfăşurate (durata procesului de fabricaţie, etc.) şi alte elemente considerate relevante. </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casa şi conturi la bănci: se preia valoarea rezultata în Fluxul de numerar aferent aceleiaşi perioade din linia  S;</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 xml:space="preserve">datorii ce trebuie plătite într-o perioadă de până la un an – se previzionează în funcţie de termenele de plată ale furnizorilor, de creditele pe termen scurt previzionate prin fluxul de numerar, valoarea datoriilor fiscale şi la asigurările sociale aferente activităţii. </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datorii ce trebuie plătite într-o perioadă mai mare de un an – se previzionează în funcţie de soldul şi graficul de rambursare a creditelor pe termen mediu şi lung primite (dacă este cazul), de soldul şi graficul de plată a datoriilor reeşalonate (dacă este cazul); se vor evidenţia de asemenea datoriile către acţionari/asociaţi, leasingurile,  datoriile către alte instituţii financiare.</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subvenţii pentru investiţii -  se înscriu soldul existent /previzionat (dacă este cazul) şi încasările primite prin programul FEADR;</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capitalurile proprii – se înscriu sumele rezultate ca urmare a majorărilor de capital social prevăzute, rezultatul exerciţiului (acesta se repartizează ca dividende şi rezerve la alegere, cota repartizată la rezerve urmând să facă parte din rezerve în anul următor), rezervele deja constituite şi alocările suplimentare din rezultatul exerciţiului financiar precedent;</w:t>
      </w:r>
    </w:p>
    <w:p w:rsidR="00054449" w:rsidRPr="005742DA" w:rsidRDefault="00054449" w:rsidP="00054449">
      <w:pPr>
        <w:numPr>
          <w:ilvl w:val="1"/>
          <w:numId w:val="3"/>
        </w:numPr>
        <w:tabs>
          <w:tab w:val="clear" w:pos="1440"/>
        </w:tabs>
        <w:spacing w:after="0" w:line="240" w:lineRule="auto"/>
        <w:ind w:left="567" w:hanging="425"/>
        <w:jc w:val="both"/>
        <w:rPr>
          <w:rFonts w:eastAsia="Times New Roman" w:cstheme="minorHAnsi"/>
          <w:i/>
          <w:lang w:val="ro-RO"/>
        </w:rPr>
      </w:pPr>
      <w:r w:rsidRPr="005742DA">
        <w:rPr>
          <w:rFonts w:eastAsia="Times New Roman" w:cstheme="minorHAnsi"/>
          <w:i/>
          <w:lang w:val="ro-RO"/>
        </w:rPr>
        <w:t>se va urmări corelarea datelor introduse cu cele existente în contul de profit şi pierdere şi fluxul de numerar;</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1.5</w:t>
      </w:r>
      <w:r w:rsidRPr="005742DA">
        <w:rPr>
          <w:rFonts w:eastAsia="Times New Roman" w:cstheme="minorHAnsi"/>
          <w:b/>
          <w:i/>
          <w:lang w:val="ro-RO"/>
        </w:rPr>
        <w:tab/>
        <w:t xml:space="preserve">Flux de numerar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vor completa anexele cu datele privind fluxurile de numerar aferente proiectului pe perioada implementării (anexele B5, B6 si B7 (vezi atenţionarea de mai jos) desfăşurate lunar) şi pentru o perioadă de 5 ani (anexa B8) după implementarea proiectului.</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lastRenderedPageBreak/>
        <w:t>În cadrul acestei secţiuni se detaliază prezumţiile (pentru o mai bună înţelegere de către persoanele care citesc studiul) care au stat la baza realizării previzionării :</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se va urmări corelarea dintre fluxurile previzionate ca intrari şi ieşiri cu celelalte secţiuni;</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atenţie la rândul « Disponibil de numerar la sfârşitul perioadei» acesta nu poate fi negativ în nici una din lunile de implementare şi nici în anii de previziune!</w:t>
      </w:r>
    </w:p>
    <w:p w:rsidR="00054449" w:rsidRPr="005742DA" w:rsidRDefault="00054449" w:rsidP="00054449">
      <w:pPr>
        <w:spacing w:after="0" w:line="240" w:lineRule="auto"/>
        <w:ind w:firstLine="142"/>
        <w:jc w:val="both"/>
        <w:rPr>
          <w:rFonts w:eastAsia="Times New Roman" w:cstheme="minorHAnsi"/>
          <w:bCs/>
          <w:i/>
          <w:lang w:val="ro-RO"/>
        </w:rPr>
      </w:pPr>
      <w:r w:rsidRPr="005742DA">
        <w:rPr>
          <w:rFonts w:eastAsia="Times New Roman" w:cstheme="minorHAnsi"/>
          <w:bCs/>
          <w:i/>
          <w:lang w:val="ro-RO"/>
        </w:rPr>
        <w:t>- orice alte informaţii care au stat la baza previzionării sau influenţează previzionarea elementelor fluxului de numerar şi au influenţă relevantă;</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1.6</w:t>
      </w:r>
      <w:r w:rsidRPr="005742DA">
        <w:rPr>
          <w:rFonts w:eastAsia="Times New Roman" w:cstheme="minorHAnsi"/>
          <w:b/>
          <w:i/>
          <w:lang w:val="ro-RO"/>
        </w:rPr>
        <w:tab/>
        <w:t xml:space="preserve">Indicatori financiari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Pe baza datelor obţinute din prognozele efectuate se vor calcula indicatorii care vor releva sustenabilitatea şi viabilitatea investiţiei ce urmează a fi promovată. Toate prognozele vor fi calculate pentru o perioadă de 5 ani, după finalizarea investiţiei, în preţuri constante.</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Încadrarea indicatorilor în limitele stabilite este cerinţa obligatorie pentru anii 2, 3, 4 şi 5 de la data finalizării investiţiei.</w:t>
      </w:r>
    </w:p>
    <w:p w:rsidR="00054449" w:rsidRPr="005742DA" w:rsidRDefault="00054449" w:rsidP="00054449">
      <w:pPr>
        <w:spacing w:after="0" w:line="240" w:lineRule="auto"/>
        <w:ind w:firstLine="720"/>
        <w:rPr>
          <w:rFonts w:eastAsia="Times New Roman" w:cstheme="minorHAnsi"/>
          <w:i/>
          <w:lang w:val="ro-RO"/>
        </w:rPr>
      </w:pPr>
      <w:r w:rsidRPr="005742DA">
        <w:rPr>
          <w:rFonts w:eastAsia="Times New Roman" w:cstheme="minorHAnsi"/>
          <w:b/>
          <w:i/>
          <w:lang w:val="ro-RO"/>
        </w:rPr>
        <w:t>Modul de calcul şi baremurile limită care trebuie respectate sunt următoarele</w:t>
      </w:r>
      <w:r w:rsidRPr="005742DA">
        <w:rPr>
          <w:rFonts w:eastAsia="Times New Roman" w:cstheme="minorHAnsi"/>
          <w:i/>
          <w:lang w:val="ro-RO"/>
        </w:rPr>
        <w:t>:</w:t>
      </w:r>
    </w:p>
    <w:p w:rsidR="00054449" w:rsidRPr="005742DA" w:rsidRDefault="00054449" w:rsidP="00054449">
      <w:pPr>
        <w:numPr>
          <w:ilvl w:val="0"/>
          <w:numId w:val="4"/>
        </w:numPr>
        <w:overflowPunct w:val="0"/>
        <w:autoSpaceDE w:val="0"/>
        <w:autoSpaceDN w:val="0"/>
        <w:adjustRightInd w:val="0"/>
        <w:spacing w:after="0" w:line="240" w:lineRule="auto"/>
        <w:ind w:left="0" w:firstLine="720"/>
        <w:jc w:val="both"/>
        <w:textAlignment w:val="baseline"/>
        <w:rPr>
          <w:rFonts w:eastAsia="Times New Roman" w:cstheme="minorHAnsi"/>
          <w:i/>
          <w:lang w:val="ro-RO" w:eastAsia="x-none"/>
        </w:rPr>
      </w:pPr>
      <w:r w:rsidRPr="005742DA">
        <w:rPr>
          <w:rFonts w:eastAsia="Times New Roman" w:cstheme="minorHAnsi"/>
          <w:i/>
          <w:lang w:val="ro-RO" w:eastAsia="x-none"/>
        </w:rPr>
        <w:t>Valoarea investiţiei (VI) = valoarea totală a proiectului fără TVA, se preia din bugetul p</w:t>
      </w:r>
      <w:r>
        <w:rPr>
          <w:rFonts w:eastAsia="Times New Roman" w:cstheme="minorHAnsi"/>
          <w:i/>
          <w:lang w:val="ro-RO" w:eastAsia="x-none"/>
        </w:rPr>
        <w:t>r</w:t>
      </w:r>
      <w:r w:rsidRPr="005742DA">
        <w:rPr>
          <w:rFonts w:eastAsia="Times New Roman" w:cstheme="minorHAnsi"/>
          <w:i/>
          <w:lang w:val="ro-RO" w:eastAsia="x-none"/>
        </w:rPr>
        <w:t>oiectului.</w:t>
      </w:r>
    </w:p>
    <w:p w:rsidR="00054449" w:rsidRPr="005742DA" w:rsidRDefault="00054449" w:rsidP="00054449">
      <w:pPr>
        <w:numPr>
          <w:ilvl w:val="0"/>
          <w:numId w:val="4"/>
        </w:numPr>
        <w:overflowPunct w:val="0"/>
        <w:autoSpaceDE w:val="0"/>
        <w:autoSpaceDN w:val="0"/>
        <w:adjustRightInd w:val="0"/>
        <w:spacing w:after="0" w:line="240" w:lineRule="auto"/>
        <w:ind w:left="0" w:firstLine="720"/>
        <w:jc w:val="both"/>
        <w:textAlignment w:val="baseline"/>
        <w:rPr>
          <w:rFonts w:eastAsia="Times New Roman" w:cstheme="minorHAnsi"/>
          <w:i/>
          <w:lang w:val="ro-RO" w:eastAsia="x-none"/>
        </w:rPr>
      </w:pPr>
      <w:r w:rsidRPr="005742DA">
        <w:rPr>
          <w:rFonts w:eastAsia="Times New Roman" w:cstheme="minorHAnsi"/>
          <w:i/>
          <w:lang w:val="ro-RO" w:eastAsia="x-none"/>
        </w:rPr>
        <w:t>Veniturile din exploatare (Ve) = veniturile realizate din activitatea curentă, conform obiectului de activitate al solicitantului. Se calculează pornind de la fizic (cantităţi de produse, volumul producţiei, servicii) ţinând cont de preţuri/tarife pe unitatea de măsură diferenţiat pentru fiecare obiect de activitate. Se preiau valorile din Anexa B1 « Prognoza Veniturilor » rândul «Total venituri din exploatare» aferente perioadelor respective (Total An1,… , Total An 5).</w:t>
      </w:r>
    </w:p>
    <w:p w:rsidR="00054449" w:rsidRPr="005742DA" w:rsidRDefault="00054449" w:rsidP="00054449">
      <w:pPr>
        <w:numPr>
          <w:ilvl w:val="0"/>
          <w:numId w:val="4"/>
        </w:numPr>
        <w:overflowPunct w:val="0"/>
        <w:autoSpaceDE w:val="0"/>
        <w:autoSpaceDN w:val="0"/>
        <w:adjustRightInd w:val="0"/>
        <w:spacing w:after="0" w:line="240" w:lineRule="auto"/>
        <w:ind w:left="0" w:firstLine="720"/>
        <w:jc w:val="both"/>
        <w:textAlignment w:val="baseline"/>
        <w:rPr>
          <w:rFonts w:eastAsia="Times New Roman" w:cstheme="minorHAnsi"/>
          <w:i/>
          <w:lang w:val="ro-RO" w:eastAsia="x-none"/>
        </w:rPr>
      </w:pPr>
      <w:r w:rsidRPr="005742DA">
        <w:rPr>
          <w:rFonts w:eastAsia="Times New Roman" w:cstheme="minorHAnsi"/>
          <w:b/>
          <w:i/>
          <w:lang w:val="ro-RO" w:eastAsia="x-none"/>
        </w:rPr>
        <w:t>Cheltuieli de exploatare</w:t>
      </w:r>
      <w:r w:rsidRPr="005742DA">
        <w:rPr>
          <w:rFonts w:eastAsia="Times New Roman" w:cstheme="minorHAnsi"/>
          <w:i/>
          <w:lang w:val="ro-RO" w:eastAsia="x-none"/>
        </w:rPr>
        <w:t xml:space="preserve"> (Ce)= cheltuielile generate de derularea activităţii curente.</w:t>
      </w:r>
    </w:p>
    <w:p w:rsidR="00054449" w:rsidRPr="005742DA" w:rsidRDefault="00054449" w:rsidP="00054449">
      <w:pPr>
        <w:spacing w:after="0" w:line="240" w:lineRule="auto"/>
        <w:ind w:firstLine="720"/>
        <w:jc w:val="both"/>
        <w:rPr>
          <w:rFonts w:eastAsia="Times New Roman" w:cstheme="minorHAnsi"/>
          <w:i/>
          <w:lang w:val="ro-RO" w:eastAsia="x-none"/>
        </w:rPr>
      </w:pPr>
      <w:r w:rsidRPr="005742DA">
        <w:rPr>
          <w:rFonts w:eastAsia="Times New Roman" w:cstheme="minorHAnsi"/>
          <w:i/>
          <w:lang w:val="ro-RO" w:eastAsia="x-none"/>
        </w:rPr>
        <w:t>Sunt cheltuielile aferente veniturilor din exploatare şi se calculează în functie de domeniul de activitate si de consumurile specifice. Se  preiau valorile din Anexa B2 « Prognoza cheltuielilor» randul « Cheltuieli pentru exploatare - total» aferente perioadelor respective (Total An1,… , Total An 5).</w:t>
      </w:r>
    </w:p>
    <w:p w:rsidR="00054449" w:rsidRPr="005742DA" w:rsidRDefault="00054449" w:rsidP="00054449">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lang w:val="ro-RO" w:eastAsia="x-none"/>
        </w:rPr>
      </w:pPr>
      <w:r w:rsidRPr="005742DA">
        <w:rPr>
          <w:rFonts w:eastAsia="Times New Roman" w:cstheme="minorHAnsi"/>
          <w:b/>
          <w:i/>
          <w:lang w:val="ro-RO" w:eastAsia="x-none"/>
        </w:rPr>
        <w:t>Rata rezultatului din exploatare (r</w:t>
      </w:r>
      <w:r w:rsidRPr="005742DA">
        <w:rPr>
          <w:rFonts w:eastAsia="Times New Roman" w:cstheme="minorHAnsi"/>
          <w:b/>
          <w:i/>
          <w:vertAlign w:val="subscript"/>
          <w:lang w:val="ro-RO" w:eastAsia="x-none"/>
        </w:rPr>
        <w:t>Re</w:t>
      </w:r>
      <w:r w:rsidRPr="005742DA">
        <w:rPr>
          <w:rFonts w:eastAsia="Times New Roman" w:cstheme="minorHAnsi"/>
          <w:b/>
          <w:i/>
          <w:lang w:val="ro-RO" w:eastAsia="x-none"/>
        </w:rPr>
        <w:t>)</w:t>
      </w:r>
      <w:r w:rsidRPr="005742DA">
        <w:rPr>
          <w:rFonts w:eastAsia="Times New Roman" w:cstheme="minorHAnsi"/>
          <w:i/>
          <w:lang w:val="ro-RO" w:eastAsia="x-none"/>
        </w:rPr>
        <w:t xml:space="preserve"> - trebuie să fie minim 10% din Ve.</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 xml:space="preserve">Rezultatul din activitatea curentă (Re) se calculează: </w:t>
      </w:r>
      <w:r w:rsidRPr="005742DA">
        <w:rPr>
          <w:rFonts w:eastAsia="Times New Roman" w:cstheme="minorHAnsi"/>
          <w:i/>
          <w:lang w:val="ro-RO" w:eastAsia="x-none"/>
        </w:rPr>
        <w:t xml:space="preserve">Re = Ve – Ce </w:t>
      </w:r>
      <w:r w:rsidRPr="005742DA">
        <w:rPr>
          <w:rFonts w:eastAsia="Times New Roman" w:cstheme="minorHAnsi"/>
          <w:b/>
          <w:i/>
          <w:lang w:val="ro-RO" w:eastAsia="x-none"/>
        </w:rPr>
        <w:t xml:space="preserve"> – trebuie să fie </w:t>
      </w:r>
      <w:r w:rsidRPr="005742DA">
        <w:rPr>
          <w:rFonts w:eastAsia="Times New Roman" w:cstheme="minorHAnsi"/>
          <w:i/>
          <w:lang w:val="ro-RO" w:eastAsia="x-none"/>
        </w:rPr>
        <w:t>pozitiv, iar rata rezultatului din exploatare trebuie să fie minim 10% din veniturile din exploatare pentru anii evaluaţi.</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Rata rezultatului din exploatare (r</w:t>
      </w:r>
      <w:r w:rsidRPr="005742DA">
        <w:rPr>
          <w:rFonts w:eastAsia="Times New Roman" w:cstheme="minorHAnsi"/>
          <w:b/>
          <w:i/>
          <w:vertAlign w:val="subscript"/>
          <w:lang w:val="ro-RO" w:eastAsia="x-none"/>
        </w:rPr>
        <w:t>Re</w:t>
      </w:r>
      <w:r w:rsidRPr="005742DA">
        <w:rPr>
          <w:rFonts w:eastAsia="Times New Roman" w:cstheme="minorHAnsi"/>
          <w:b/>
          <w:i/>
          <w:lang w:val="ro-RO" w:eastAsia="x-none"/>
        </w:rPr>
        <w:t>) se calculează după formula :</w:t>
      </w:r>
    </w:p>
    <w:p w:rsidR="00054449" w:rsidRPr="005742DA" w:rsidRDefault="00054449" w:rsidP="00054449">
      <w:pPr>
        <w:spacing w:after="0" w:line="240" w:lineRule="auto"/>
        <w:ind w:firstLine="720"/>
        <w:rPr>
          <w:rFonts w:eastAsia="Times New Roman" w:cstheme="minorHAnsi"/>
          <w:b/>
          <w:i/>
          <w:lang w:val="ro-RO" w:eastAsia="x-none"/>
        </w:rPr>
      </w:pPr>
      <w:r w:rsidRPr="005742DA">
        <w:rPr>
          <w:rFonts w:eastAsia="Times New Roman" w:cstheme="minorHAnsi"/>
          <w:b/>
          <w:i/>
          <w:position w:val="-24"/>
          <w:lang w:val="ro-RO" w:eastAsia="x-none"/>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Equation.3" ShapeID="_x0000_i1025" DrawAspect="Content" ObjectID="_1799568315" r:id="rId6"/>
        </w:object>
      </w:r>
    </w:p>
    <w:p w:rsidR="00054449" w:rsidRPr="005742DA" w:rsidRDefault="00054449" w:rsidP="00054449">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lang w:val="ro-RO" w:eastAsia="x-none"/>
        </w:rPr>
      </w:pPr>
      <w:r w:rsidRPr="005742DA">
        <w:rPr>
          <w:rFonts w:eastAsia="Times New Roman" w:cstheme="minorHAnsi"/>
          <w:i/>
          <w:lang w:val="ro-RO" w:eastAsia="x-none"/>
        </w:rPr>
        <w:t>Durata de recuperare a investiţiei (Dr) – trebuie să fie maxim 12 ani ;</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 xml:space="preserve">Este un indicator ce exprimă durata de recuperare a investiţiei (exprimat în ani).  </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 xml:space="preserve">Se calculează astfel : </w:t>
      </w:r>
    </w:p>
    <w:p w:rsidR="00054449" w:rsidRPr="005742DA" w:rsidRDefault="00054449" w:rsidP="00054449">
      <w:pPr>
        <w:spacing w:after="0" w:line="240" w:lineRule="auto"/>
        <w:ind w:firstLine="720"/>
        <w:rPr>
          <w:rFonts w:eastAsia="Times New Roman" w:cstheme="minorHAnsi"/>
          <w:b/>
          <w:i/>
          <w:lang w:val="ro-RO" w:eastAsia="x-none"/>
        </w:rPr>
      </w:pPr>
      <w:r w:rsidRPr="005742DA">
        <w:rPr>
          <w:rFonts w:eastAsia="Times New Roman" w:cstheme="minorHAnsi"/>
          <w:i/>
          <w:position w:val="-60"/>
          <w:lang w:val="ro-RO" w:eastAsia="x-none"/>
        </w:rPr>
        <w:object w:dxaOrig="7140" w:dyaOrig="980">
          <v:shape id="_x0000_i1026" type="#_x0000_t75" style="width:401.25pt;height:55.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quation.3" ShapeID="_x0000_i1026" DrawAspect="Content" ObjectID="_1799568316" r:id="rId8"/>
        </w:objec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Unde:</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Se consideră că în anii 6-12 cash-flow-urile din exploatare sunt egale cu cash-flow-ul din exploatare din anul  5.</w:t>
      </w:r>
    </w:p>
    <w:p w:rsidR="00054449" w:rsidRPr="005742DA" w:rsidRDefault="00054449" w:rsidP="00054449">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lang w:val="ro-RO" w:eastAsia="x-none"/>
        </w:rPr>
      </w:pPr>
      <w:r w:rsidRPr="005742DA">
        <w:rPr>
          <w:rFonts w:eastAsia="Times New Roman" w:cstheme="minorHAnsi"/>
          <w:i/>
          <w:lang w:val="ro-RO" w:eastAsia="x-none"/>
        </w:rPr>
        <w:t>Rata rentabilităţii capitalului investit (r</w:t>
      </w:r>
      <w:r w:rsidRPr="005742DA">
        <w:rPr>
          <w:rFonts w:eastAsia="Times New Roman" w:cstheme="minorHAnsi"/>
          <w:i/>
          <w:vertAlign w:val="subscript"/>
          <w:lang w:val="ro-RO" w:eastAsia="x-none"/>
        </w:rPr>
        <w:t>Rc</w:t>
      </w:r>
      <w:r w:rsidRPr="005742DA">
        <w:rPr>
          <w:rFonts w:eastAsia="Times New Roman" w:cstheme="minorHAnsi"/>
          <w:i/>
          <w:lang w:val="ro-RO" w:eastAsia="x-none"/>
        </w:rPr>
        <w:t>)</w:t>
      </w:r>
      <w:r w:rsidRPr="005742DA">
        <w:rPr>
          <w:rFonts w:eastAsia="Times New Roman" w:cstheme="minorHAnsi"/>
          <w:b/>
          <w:i/>
          <w:lang w:val="ro-RO" w:eastAsia="x-none"/>
        </w:rPr>
        <w:t xml:space="preserve"> - </w:t>
      </w:r>
      <w:r w:rsidRPr="005742DA">
        <w:rPr>
          <w:rFonts w:eastAsia="Times New Roman" w:cstheme="minorHAnsi"/>
          <w:i/>
          <w:lang w:val="ro-RO" w:eastAsia="x-none"/>
        </w:rPr>
        <w:t>trebuie să fie minim 5%</w:t>
      </w:r>
      <w:r w:rsidRPr="005742DA">
        <w:rPr>
          <w:rFonts w:eastAsia="Times New Roman" w:cstheme="minorHAnsi"/>
          <w:b/>
          <w:i/>
          <w:lang w:val="ro-RO" w:eastAsia="x-none"/>
        </w:rPr>
        <w:t> </w:t>
      </w:r>
      <w:r w:rsidRPr="005742DA">
        <w:rPr>
          <w:rFonts w:eastAsia="Times New Roman" w:cstheme="minorHAnsi"/>
          <w:i/>
          <w:lang w:val="ro-RO" w:eastAsia="x-none"/>
        </w:rPr>
        <w:t>pentru anii evaluaţi</w:t>
      </w:r>
      <w:r w:rsidRPr="005742DA">
        <w:rPr>
          <w:rFonts w:eastAsia="Times New Roman" w:cstheme="minorHAnsi"/>
          <w:b/>
          <w:i/>
          <w:lang w:val="ro-RO" w:eastAsia="x-none"/>
        </w:rPr>
        <w:t>;</w:t>
      </w:r>
    </w:p>
    <w:p w:rsidR="00054449" w:rsidRPr="005742DA" w:rsidRDefault="00054449" w:rsidP="00054449">
      <w:pPr>
        <w:spacing w:after="0" w:line="240" w:lineRule="auto"/>
        <w:ind w:firstLine="720"/>
        <w:jc w:val="both"/>
        <w:rPr>
          <w:rFonts w:eastAsia="Times New Roman" w:cstheme="minorHAnsi"/>
          <w:b/>
          <w:i/>
          <w:lang w:val="ro-RO" w:eastAsia="x-none"/>
        </w:rPr>
      </w:pPr>
      <w:r w:rsidRPr="005742DA">
        <w:rPr>
          <w:rFonts w:eastAsia="Times New Roman" w:cstheme="minorHAnsi"/>
          <w:b/>
          <w:i/>
          <w:lang w:val="ro-RO" w:eastAsia="x-none"/>
        </w:rPr>
        <w:t>Se calculează astfel :</w:t>
      </w:r>
    </w:p>
    <w:p w:rsidR="00054449" w:rsidRPr="005742DA" w:rsidRDefault="00054449" w:rsidP="00054449">
      <w:pPr>
        <w:spacing w:after="0" w:line="240" w:lineRule="auto"/>
        <w:ind w:firstLine="720"/>
        <w:rPr>
          <w:rFonts w:eastAsia="Times New Roman" w:cstheme="minorHAnsi"/>
          <w:b/>
          <w:i/>
          <w:lang w:val="ro-RO" w:eastAsia="x-none"/>
        </w:rPr>
      </w:pPr>
      <w:r w:rsidRPr="005742DA">
        <w:rPr>
          <w:rFonts w:eastAsia="Times New Roman" w:cstheme="minorHAnsi"/>
          <w:b/>
          <w:i/>
          <w:position w:val="-24"/>
          <w:lang w:val="ro-RO" w:eastAsia="x-none"/>
        </w:rPr>
        <w:object w:dxaOrig="2900" w:dyaOrig="620">
          <v:shape id="_x0000_i1027" type="#_x0000_t75" style="width:179.25pt;height:38.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3" ShapeID="_x0000_i1027" DrawAspect="Content" ObjectID="_1799568317" r:id="rId10"/>
        </w:object>
      </w:r>
    </w:p>
    <w:p w:rsidR="00054449" w:rsidRPr="005742DA" w:rsidRDefault="00054449" w:rsidP="00054449">
      <w:pPr>
        <w:spacing w:after="0" w:line="240" w:lineRule="auto"/>
        <w:ind w:firstLine="720"/>
        <w:rPr>
          <w:rFonts w:eastAsia="Times New Roman" w:cstheme="minorHAnsi"/>
          <w:b/>
          <w:i/>
          <w:lang w:val="ro-RO" w:eastAsia="x-none"/>
        </w:rPr>
      </w:pPr>
    </w:p>
    <w:p w:rsidR="00054449" w:rsidRPr="005742DA" w:rsidRDefault="00054449" w:rsidP="00054449">
      <w:pPr>
        <w:numPr>
          <w:ilvl w:val="0"/>
          <w:numId w:val="4"/>
        </w:numPr>
        <w:spacing w:after="0" w:line="240" w:lineRule="auto"/>
        <w:ind w:hanging="436"/>
        <w:jc w:val="both"/>
        <w:rPr>
          <w:rFonts w:eastAsia="Times New Roman" w:cstheme="minorHAnsi"/>
          <w:i/>
          <w:lang w:val="ro-RO"/>
        </w:rPr>
      </w:pPr>
      <w:r w:rsidRPr="005742DA">
        <w:rPr>
          <w:rFonts w:eastAsia="Times New Roman" w:cstheme="minorHAnsi"/>
          <w:b/>
          <w:i/>
          <w:lang w:val="ro-RO"/>
        </w:rPr>
        <w:t>Rata acoperirii prin fluxul de numerar (RAFN) – trebuie să fie ≥1,2</w:t>
      </w:r>
      <w:r w:rsidRPr="005742DA">
        <w:rPr>
          <w:rFonts w:eastAsia="Times New Roman" w:cstheme="minorHAnsi"/>
          <w:i/>
          <w:lang w:val="ro-RO"/>
        </w:rPr>
        <w:t>, pentru anii evaluaţi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b/>
          <w:i/>
          <w:lang w:val="ro-RO"/>
        </w:rPr>
        <w:lastRenderedPageBreak/>
        <w:t>RAFN</w:t>
      </w:r>
      <w:r w:rsidRPr="005742DA">
        <w:rPr>
          <w:rFonts w:eastAsia="Times New Roman" w:cstheme="minorHAnsi"/>
          <w:i/>
          <w:lang w:val="ro-RO"/>
        </w:rPr>
        <w:t>  = Flux de numerar din exploatare / (dobânzi + plăţi leasing + rambursarea datoriilor);</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preiau din tabelul fluxurilor de numerar pentru perioada de prognoza Anexa B8 randul P  «Flux de numerar din activitatea de exploatare »  care se împarte la rândul C «Total ieşiri de lichidităţi prin finanţare».</w:t>
      </w:r>
    </w:p>
    <w:p w:rsidR="00054449" w:rsidRPr="005742DA" w:rsidRDefault="00054449" w:rsidP="00054449">
      <w:pPr>
        <w:spacing w:after="0" w:line="240" w:lineRule="auto"/>
        <w:ind w:firstLine="720"/>
        <w:jc w:val="both"/>
        <w:rPr>
          <w:rFonts w:eastAsia="Times New Roman" w:cstheme="minorHAnsi"/>
          <w:i/>
          <w:lang w:val="ro-RO"/>
        </w:rPr>
      </w:pPr>
    </w:p>
    <w:p w:rsidR="00054449" w:rsidRPr="005742DA" w:rsidRDefault="00054449" w:rsidP="00054449">
      <w:pPr>
        <w:numPr>
          <w:ilvl w:val="0"/>
          <w:numId w:val="4"/>
        </w:numPr>
        <w:overflowPunct w:val="0"/>
        <w:autoSpaceDE w:val="0"/>
        <w:autoSpaceDN w:val="0"/>
        <w:adjustRightInd w:val="0"/>
        <w:spacing w:after="0" w:line="240" w:lineRule="auto"/>
        <w:ind w:hanging="578"/>
        <w:jc w:val="both"/>
        <w:textAlignment w:val="baseline"/>
        <w:rPr>
          <w:rFonts w:eastAsia="Times New Roman" w:cstheme="minorHAnsi"/>
          <w:i/>
          <w:lang w:val="ro-RO" w:eastAsia="x-none"/>
        </w:rPr>
      </w:pPr>
      <w:r w:rsidRPr="005742DA">
        <w:rPr>
          <w:rFonts w:eastAsia="Times New Roman" w:cstheme="minorHAnsi"/>
          <w:i/>
          <w:lang w:val="ro-RO" w:eastAsia="x-none"/>
        </w:rPr>
        <w:t>Rata îndatorării pe termen mediu şi lung (r</w:t>
      </w:r>
      <w:r w:rsidRPr="005742DA">
        <w:rPr>
          <w:rFonts w:eastAsia="Times New Roman" w:cstheme="minorHAnsi"/>
          <w:i/>
          <w:vertAlign w:val="subscript"/>
          <w:lang w:val="ro-RO" w:eastAsia="x-none"/>
        </w:rPr>
        <w:t>I</w:t>
      </w:r>
      <w:r w:rsidRPr="005742DA">
        <w:rPr>
          <w:rFonts w:eastAsia="Times New Roman" w:cstheme="minorHAnsi"/>
          <w:i/>
          <w:lang w:val="ro-RO" w:eastAsia="x-none"/>
        </w:rPr>
        <w:t>) -</w:t>
      </w:r>
      <w:r w:rsidRPr="005742DA">
        <w:rPr>
          <w:rFonts w:eastAsia="Times New Roman" w:cstheme="minorHAnsi"/>
          <w:b/>
          <w:i/>
          <w:lang w:val="ro-RO" w:eastAsia="x-none"/>
        </w:rPr>
        <w:t xml:space="preserve"> trebuie să fie </w:t>
      </w:r>
      <w:r w:rsidRPr="005742DA">
        <w:rPr>
          <w:rFonts w:eastAsia="Times New Roman" w:cstheme="minorHAnsi"/>
          <w:i/>
          <w:lang w:val="ro-RO" w:eastAsia="x-none"/>
        </w:rPr>
        <w:t>maximum 60% pentru anii evaluaţi ;</w:t>
      </w:r>
    </w:p>
    <w:p w:rsidR="00054449" w:rsidRPr="005742DA" w:rsidRDefault="00054449" w:rsidP="00054449">
      <w:pPr>
        <w:tabs>
          <w:tab w:val="num" w:pos="709"/>
        </w:tabs>
        <w:spacing w:after="0" w:line="240" w:lineRule="auto"/>
        <w:ind w:hanging="11"/>
        <w:jc w:val="both"/>
        <w:rPr>
          <w:rFonts w:eastAsia="Times New Roman" w:cstheme="minorHAnsi"/>
          <w:b/>
          <w:i/>
          <w:lang w:val="ro-RO" w:eastAsia="x-none"/>
        </w:rPr>
      </w:pPr>
      <w:r w:rsidRPr="005742DA">
        <w:rPr>
          <w:rFonts w:eastAsia="Times New Roman" w:cstheme="minorHAnsi"/>
          <w:b/>
          <w:i/>
          <w:lang w:val="ro-RO" w:eastAsia="x-none"/>
        </w:rPr>
        <w:t>Este calculată ca raport între total datorii pe termen mediu şi lung şi total active.</w:t>
      </w:r>
    </w:p>
    <w:p w:rsidR="00054449" w:rsidRPr="00676E8D" w:rsidRDefault="00054449" w:rsidP="00054449">
      <w:pPr>
        <w:spacing w:after="0" w:line="240" w:lineRule="auto"/>
        <w:ind w:firstLine="720"/>
        <w:rPr>
          <w:rFonts w:eastAsia="Times New Roman" w:cstheme="minorHAnsi"/>
          <w:b/>
          <w:lang w:val="ro-RO" w:eastAsia="x-none"/>
        </w:rPr>
      </w:pPr>
      <w:r w:rsidRPr="00676E8D">
        <w:rPr>
          <w:rFonts w:eastAsia="Times New Roman" w:cstheme="minorHAnsi"/>
          <w:b/>
          <w:position w:val="-30"/>
          <w:lang w:val="ro-RO" w:eastAsia="x-none"/>
        </w:rPr>
        <w:object w:dxaOrig="1460" w:dyaOrig="700">
          <v:shape id="_x0000_i1028" type="#_x0000_t75" style="width:72.75pt;height:35.25pt" o:ole="" fillcolor="window">
            <v:imagedata r:id="rId11" o:title=""/>
          </v:shape>
          <o:OLEObject Type="Embed" ProgID="Equation.3" ShapeID="_x0000_i1028" DrawAspect="Content" ObjectID="_1799568318" r:id="rId12"/>
        </w:object>
      </w:r>
    </w:p>
    <w:p w:rsidR="00054449" w:rsidRPr="00676E8D" w:rsidRDefault="00054449" w:rsidP="00054449">
      <w:pPr>
        <w:spacing w:after="0" w:line="240" w:lineRule="auto"/>
        <w:ind w:firstLine="720"/>
        <w:jc w:val="both"/>
        <w:rPr>
          <w:rFonts w:eastAsia="Times New Roman" w:cstheme="minorHAnsi"/>
          <w:b/>
          <w:lang w:val="ro-RO" w:eastAsia="x-none"/>
        </w:rPr>
      </w:pPr>
      <w:r w:rsidRPr="00676E8D">
        <w:rPr>
          <w:rFonts w:eastAsia="Times New Roman" w:cstheme="minorHAnsi"/>
          <w:b/>
          <w:lang w:val="ro-RO" w:eastAsia="x-none"/>
        </w:rPr>
        <w:t xml:space="preserve"> unde :</w:t>
      </w:r>
    </w:p>
    <w:p w:rsidR="00054449" w:rsidRPr="00676E8D" w:rsidRDefault="00054449" w:rsidP="00054449">
      <w:pPr>
        <w:spacing w:after="0" w:line="240" w:lineRule="auto"/>
        <w:ind w:firstLine="720"/>
        <w:jc w:val="both"/>
        <w:rPr>
          <w:rFonts w:eastAsia="Times New Roman" w:cstheme="minorHAnsi"/>
          <w:b/>
          <w:lang w:val="ro-RO" w:eastAsia="x-none"/>
        </w:rPr>
      </w:pPr>
      <w:r w:rsidRPr="00676E8D">
        <w:rPr>
          <w:rFonts w:eastAsia="Times New Roman" w:cstheme="minorHAnsi"/>
          <w:b/>
          <w:lang w:val="ro-RO" w:eastAsia="x-none"/>
        </w:rPr>
        <w:t>TD</w:t>
      </w:r>
      <w:r w:rsidRPr="00676E8D">
        <w:rPr>
          <w:rFonts w:eastAsia="Times New Roman" w:cstheme="minorHAnsi"/>
          <w:b/>
          <w:vertAlign w:val="subscript"/>
          <w:lang w:val="ro-RO" w:eastAsia="x-none"/>
        </w:rPr>
        <w:t>i</w:t>
      </w:r>
      <w:r w:rsidRPr="00676E8D">
        <w:rPr>
          <w:rFonts w:eastAsia="Times New Roman" w:cstheme="minorHAnsi"/>
          <w:b/>
          <w:lang w:val="ro-RO" w:eastAsia="x-none"/>
        </w:rPr>
        <w:t>= total datorii pe termen mediu şi lung în anul i ;</w:t>
      </w:r>
    </w:p>
    <w:p w:rsidR="00054449" w:rsidRPr="00676E8D" w:rsidRDefault="00054449" w:rsidP="00054449">
      <w:pPr>
        <w:spacing w:after="0" w:line="240" w:lineRule="auto"/>
        <w:ind w:firstLine="720"/>
        <w:jc w:val="both"/>
        <w:rPr>
          <w:rFonts w:eastAsia="Times New Roman" w:cstheme="minorHAnsi"/>
          <w:b/>
          <w:lang w:val="ro-RO" w:eastAsia="x-none"/>
        </w:rPr>
      </w:pPr>
      <w:r w:rsidRPr="00676E8D">
        <w:rPr>
          <w:rFonts w:eastAsia="Times New Roman" w:cstheme="minorHAnsi"/>
          <w:b/>
          <w:lang w:val="ro-RO" w:eastAsia="x-none"/>
        </w:rPr>
        <w:t xml:space="preserve"> TA</w:t>
      </w:r>
      <w:r w:rsidRPr="00676E8D">
        <w:rPr>
          <w:rFonts w:eastAsia="Times New Roman" w:cstheme="minorHAnsi"/>
          <w:b/>
          <w:vertAlign w:val="subscript"/>
          <w:lang w:val="ro-RO" w:eastAsia="x-none"/>
        </w:rPr>
        <w:t>i</w:t>
      </w:r>
      <w:r w:rsidRPr="00676E8D">
        <w:rPr>
          <w:rFonts w:eastAsia="Times New Roman" w:cstheme="minorHAnsi"/>
          <w:b/>
          <w:lang w:val="ro-RO" w:eastAsia="x-none"/>
        </w:rPr>
        <w:t>= total active în anul i ;</w:t>
      </w:r>
    </w:p>
    <w:p w:rsidR="00054449" w:rsidRPr="00676E8D" w:rsidRDefault="00054449" w:rsidP="00054449">
      <w:pPr>
        <w:numPr>
          <w:ilvl w:val="0"/>
          <w:numId w:val="4"/>
        </w:numPr>
        <w:spacing w:after="0" w:line="240" w:lineRule="auto"/>
        <w:ind w:firstLine="720"/>
        <w:jc w:val="both"/>
        <w:rPr>
          <w:rFonts w:eastAsia="Times New Roman" w:cstheme="minorHAnsi"/>
          <w:b/>
          <w:lang w:val="ro-RO"/>
        </w:rPr>
      </w:pPr>
      <w:r w:rsidRPr="00676E8D">
        <w:rPr>
          <w:rFonts w:eastAsia="Times New Roman" w:cstheme="minorHAnsi"/>
          <w:b/>
          <w:lang w:val="ro-RO"/>
        </w:rPr>
        <w:t xml:space="preserve">Rata de actualizare – </w:t>
      </w:r>
      <w:r w:rsidRPr="00676E8D">
        <w:rPr>
          <w:rFonts w:eastAsia="Times New Roman" w:cstheme="minorHAnsi"/>
          <w:lang w:val="ro-RO"/>
        </w:rPr>
        <w:t xml:space="preserve">este </w:t>
      </w:r>
      <w:r w:rsidRPr="00676E8D">
        <w:rPr>
          <w:rFonts w:eastAsia="Times New Roman" w:cstheme="minorHAnsi"/>
          <w:b/>
          <w:lang w:val="ro-RO"/>
        </w:rPr>
        <w:t>de 8%,</w:t>
      </w:r>
      <w:r w:rsidRPr="00676E8D">
        <w:rPr>
          <w:rFonts w:eastAsia="Times New Roman" w:cstheme="minorHAnsi"/>
          <w:lang w:val="ro-RO"/>
        </w:rPr>
        <w:t xml:space="preserve"> folosită pentru actualizarea fluxurilor de numerar viitoare.</w:t>
      </w:r>
    </w:p>
    <w:p w:rsidR="00054449" w:rsidRPr="00676E8D" w:rsidRDefault="00054449" w:rsidP="00054449">
      <w:pPr>
        <w:spacing w:after="0" w:line="240" w:lineRule="auto"/>
        <w:ind w:firstLine="720"/>
        <w:jc w:val="both"/>
        <w:rPr>
          <w:rFonts w:eastAsia="Times New Roman" w:cstheme="minorHAnsi"/>
          <w:lang w:val="ro-RO"/>
        </w:rPr>
      </w:pPr>
      <w:r w:rsidRPr="00676E8D">
        <w:rPr>
          <w:rFonts w:eastAsia="Times New Roman" w:cstheme="minorHAnsi"/>
          <w:lang w:val="ro-RO"/>
        </w:rPr>
        <w:t>unde:</w:t>
      </w:r>
    </w:p>
    <w:p w:rsidR="00054449" w:rsidRPr="00676E8D" w:rsidRDefault="00054449" w:rsidP="00054449">
      <w:pPr>
        <w:spacing w:after="0" w:line="240" w:lineRule="auto"/>
        <w:ind w:firstLine="720"/>
        <w:jc w:val="both"/>
        <w:rPr>
          <w:rFonts w:eastAsia="Times New Roman" w:cstheme="minorHAnsi"/>
          <w:u w:val="single"/>
          <w:lang w:val="ro-RO"/>
        </w:rPr>
      </w:pPr>
      <w:r w:rsidRPr="00676E8D">
        <w:rPr>
          <w:rFonts w:eastAsia="Times New Roman" w:cstheme="minorHAnsi"/>
          <w:lang w:val="ro-RO"/>
        </w:rPr>
        <w:t>r este rata de actualizare egală cu 8% (r=rata dobânzii de refinanţare BCE (4%) + marja de risc pe ţară (4%)</w:t>
      </w:r>
      <w:r w:rsidRPr="00676E8D">
        <w:rPr>
          <w:rFonts w:eastAsia="Times New Roman" w:cstheme="minorHAnsi"/>
          <w:b/>
          <w:lang w:val="ro-RO"/>
        </w:rPr>
        <w:t xml:space="preserve"> </w:t>
      </w:r>
      <w:r w:rsidRPr="00676E8D">
        <w:rPr>
          <w:rFonts w:eastAsia="Times New Roman" w:cstheme="minorHAnsi"/>
          <w:u w:val="single"/>
          <w:lang w:val="ro-RO"/>
        </w:rPr>
        <w:t>evaluată de către Agenţie ca valoare medie şi care va fi reevaluată pe măsură ce condiţiile pieţei monetare europene se schimbă, se impune introducerea unei aproximări unitare)</w:t>
      </w:r>
    </w:p>
    <w:p w:rsidR="00054449" w:rsidRPr="00676E8D" w:rsidRDefault="00054449" w:rsidP="00054449">
      <w:pPr>
        <w:spacing w:after="0" w:line="240" w:lineRule="auto"/>
        <w:ind w:firstLine="720"/>
        <w:jc w:val="both"/>
        <w:rPr>
          <w:rFonts w:eastAsia="Times New Roman" w:cstheme="minorHAnsi"/>
          <w:b/>
          <w:lang w:val="ro-RO"/>
        </w:rPr>
      </w:pPr>
    </w:p>
    <w:p w:rsidR="00054449" w:rsidRPr="00676E8D" w:rsidRDefault="00054449" w:rsidP="00054449">
      <w:pPr>
        <w:numPr>
          <w:ilvl w:val="0"/>
          <w:numId w:val="4"/>
        </w:numPr>
        <w:spacing w:after="0" w:line="240" w:lineRule="auto"/>
        <w:ind w:firstLine="720"/>
        <w:jc w:val="both"/>
        <w:rPr>
          <w:rFonts w:eastAsia="Times New Roman" w:cstheme="minorHAnsi"/>
          <w:lang w:val="ro-RO"/>
        </w:rPr>
      </w:pPr>
      <w:r w:rsidRPr="00676E8D">
        <w:rPr>
          <w:rFonts w:eastAsia="Times New Roman" w:cstheme="minorHAnsi"/>
          <w:b/>
          <w:lang w:val="ro-RO"/>
        </w:rPr>
        <w:t>Valoarea actualizată netă (VAN) – trebuie să fie pozitivă;</w:t>
      </w:r>
    </w:p>
    <w:p w:rsidR="00054449" w:rsidRPr="00676E8D" w:rsidRDefault="00054449" w:rsidP="00054449">
      <w:pPr>
        <w:spacing w:after="0" w:line="240" w:lineRule="auto"/>
        <w:ind w:firstLine="720"/>
        <w:jc w:val="both"/>
        <w:rPr>
          <w:rFonts w:eastAsia="Times New Roman" w:cstheme="minorHAnsi"/>
          <w:lang w:val="ro-RO"/>
        </w:rPr>
      </w:pPr>
      <w:r w:rsidRPr="00676E8D">
        <w:rPr>
          <w:rFonts w:eastAsia="Times New Roman" w:cstheme="minorHAnsi"/>
          <w:lang w:val="ro-RO"/>
        </w:rPr>
        <w:t>Este calculată astfel</w:t>
      </w:r>
      <w:r w:rsidRPr="00676E8D">
        <w:rPr>
          <w:rFonts w:eastAsia="Times New Roman" w:cstheme="minorHAnsi"/>
          <w:b/>
          <w:lang w:val="ro-RO"/>
        </w:rPr>
        <w:t>:</w:t>
      </w:r>
    </w:p>
    <w:p w:rsidR="00054449" w:rsidRPr="00676E8D" w:rsidRDefault="00054449" w:rsidP="00054449">
      <w:pPr>
        <w:spacing w:after="0" w:line="240" w:lineRule="auto"/>
        <w:ind w:firstLine="720"/>
        <w:jc w:val="center"/>
        <w:rPr>
          <w:rFonts w:eastAsia="Times New Roman" w:cstheme="minorHAnsi"/>
          <w:lang w:val="ro-RO"/>
        </w:rPr>
      </w:pPr>
      <w:r w:rsidRPr="00676E8D">
        <w:rPr>
          <w:rFonts w:eastAsia="Times New Roman" w:cstheme="minorHAnsi"/>
          <w:position w:val="-32"/>
          <w:lang w:val="ro-RO"/>
        </w:rPr>
        <w:object w:dxaOrig="4040" w:dyaOrig="720">
          <v:shape id="_x0000_i1029" type="#_x0000_t75" style="width:201.75pt;height:36.75pt" o:ole="" fillcolor="window">
            <v:imagedata r:id="rId13" o:title=""/>
          </v:shape>
          <o:OLEObject Type="Embed" ProgID="Equation.3" ShapeID="_x0000_i1029" DrawAspect="Content" ObjectID="_1799568319" r:id="rId14"/>
        </w:object>
      </w:r>
    </w:p>
    <w:p w:rsidR="00054449" w:rsidRPr="00676E8D" w:rsidRDefault="00054449" w:rsidP="00054449">
      <w:pPr>
        <w:spacing w:after="0" w:line="240" w:lineRule="auto"/>
        <w:ind w:firstLine="720"/>
        <w:jc w:val="both"/>
        <w:rPr>
          <w:rFonts w:eastAsia="Times New Roman" w:cstheme="minorHAnsi"/>
          <w:u w:val="single"/>
          <w:lang w:val="ro-RO"/>
        </w:rPr>
      </w:pPr>
    </w:p>
    <w:p w:rsidR="00054449" w:rsidRPr="00676E8D" w:rsidRDefault="00054449" w:rsidP="00054449">
      <w:pPr>
        <w:spacing w:after="0" w:line="240" w:lineRule="auto"/>
        <w:ind w:firstLine="720"/>
        <w:jc w:val="both"/>
        <w:rPr>
          <w:rFonts w:eastAsia="Times New Roman" w:cstheme="minorHAnsi"/>
          <w:u w:val="single"/>
          <w:lang w:val="ro-RO"/>
        </w:rPr>
      </w:pPr>
      <w:r w:rsidRPr="00676E8D">
        <w:rPr>
          <w:rFonts w:eastAsia="Times New Roman" w:cstheme="minorHAnsi"/>
          <w:u w:val="single"/>
          <w:lang w:val="ro-RO"/>
        </w:rPr>
        <w:t>FN</w:t>
      </w:r>
      <w:r w:rsidRPr="00676E8D">
        <w:rPr>
          <w:rFonts w:eastAsia="Times New Roman" w:cstheme="minorHAnsi"/>
          <w:u w:val="single"/>
          <w:vertAlign w:val="subscript"/>
          <w:lang w:val="ro-RO"/>
        </w:rPr>
        <w:t>i</w:t>
      </w:r>
      <w:r w:rsidRPr="00676E8D">
        <w:rPr>
          <w:rFonts w:eastAsia="Times New Roman" w:cstheme="minorHAnsi"/>
          <w:u w:val="single"/>
          <w:lang w:val="ro-RO"/>
        </w:rPr>
        <w:t xml:space="preserve"> = flux de lichidităţi net din anul i;</w:t>
      </w:r>
    </w:p>
    <w:p w:rsidR="00054449" w:rsidRPr="00676E8D" w:rsidRDefault="00054449" w:rsidP="00054449">
      <w:pPr>
        <w:spacing w:after="0" w:line="240" w:lineRule="auto"/>
        <w:ind w:firstLine="720"/>
        <w:jc w:val="both"/>
        <w:rPr>
          <w:rFonts w:eastAsia="Times New Roman" w:cstheme="minorHAnsi"/>
          <w:u w:val="single"/>
          <w:lang w:val="ro-RO"/>
        </w:rPr>
      </w:pPr>
      <w:r w:rsidRPr="00676E8D">
        <w:rPr>
          <w:rFonts w:eastAsia="Times New Roman" w:cstheme="minorHAnsi"/>
          <w:u w:val="single"/>
          <w:lang w:val="ro-RO"/>
        </w:rPr>
        <w:t>FN</w:t>
      </w:r>
      <w:r w:rsidRPr="00676E8D">
        <w:rPr>
          <w:rFonts w:eastAsia="Times New Roman" w:cstheme="minorHAnsi"/>
          <w:u w:val="single"/>
          <w:vertAlign w:val="subscript"/>
          <w:lang w:val="ro-RO"/>
        </w:rPr>
        <w:t xml:space="preserve">i  </w:t>
      </w:r>
      <w:r w:rsidRPr="00676E8D">
        <w:rPr>
          <w:rFonts w:eastAsia="Times New Roman" w:cstheme="minorHAnsi"/>
          <w:u w:val="single"/>
          <w:lang w:val="ro-RO"/>
        </w:rPr>
        <w:t xml:space="preserve">explt </w:t>
      </w:r>
      <w:r w:rsidRPr="00676E8D">
        <w:rPr>
          <w:rFonts w:eastAsia="Times New Roman" w:cstheme="minorHAnsi"/>
          <w:u w:val="single"/>
          <w:vertAlign w:val="subscript"/>
          <w:lang w:val="ro-RO"/>
        </w:rPr>
        <w:t xml:space="preserve">= </w:t>
      </w:r>
      <w:r w:rsidRPr="00676E8D">
        <w:rPr>
          <w:rFonts w:eastAsia="Times New Roman" w:cstheme="minorHAnsi"/>
          <w:u w:val="single"/>
          <w:lang w:val="ro-RO"/>
        </w:rPr>
        <w:t xml:space="preserve">flux de lichidităţi din exploatare din anul i </w:t>
      </w:r>
    </w:p>
    <w:p w:rsidR="00054449" w:rsidRPr="00676E8D" w:rsidRDefault="00054449" w:rsidP="00054449">
      <w:pPr>
        <w:spacing w:after="0" w:line="240" w:lineRule="auto"/>
        <w:ind w:firstLine="720"/>
        <w:jc w:val="both"/>
        <w:rPr>
          <w:rFonts w:eastAsia="Times New Roman" w:cstheme="minorHAnsi"/>
          <w:u w:val="single"/>
          <w:lang w:val="ro-RO"/>
        </w:rPr>
      </w:pPr>
      <w:r w:rsidRPr="00676E8D">
        <w:rPr>
          <w:rFonts w:eastAsia="Times New Roman" w:cstheme="minorHAnsi"/>
          <w:u w:val="single"/>
          <w:lang w:val="ro-RO"/>
        </w:rPr>
        <w:t>VI = valoarea investiţiei ;</w:t>
      </w:r>
    </w:p>
    <w:p w:rsidR="00054449" w:rsidRPr="00676E8D" w:rsidRDefault="00054449" w:rsidP="00054449">
      <w:pPr>
        <w:spacing w:after="0" w:line="240" w:lineRule="auto"/>
        <w:ind w:firstLine="720"/>
        <w:jc w:val="both"/>
        <w:rPr>
          <w:rFonts w:eastAsia="Times New Roman" w:cstheme="minorHAnsi"/>
          <w:bCs/>
          <w:u w:val="single"/>
          <w:lang w:val="ro-RO"/>
        </w:rPr>
      </w:pPr>
    </w:p>
    <w:p w:rsidR="00054449" w:rsidRPr="00676E8D" w:rsidRDefault="00054449" w:rsidP="00054449">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lang w:val="ro-RO" w:eastAsia="x-none"/>
        </w:rPr>
      </w:pPr>
      <w:r w:rsidRPr="00676E8D">
        <w:rPr>
          <w:rFonts w:eastAsia="Times New Roman" w:cstheme="minorHAnsi"/>
          <w:lang w:val="ro-RO" w:eastAsia="x-none"/>
        </w:rPr>
        <w:t xml:space="preserve">Disponibilul de numerar  la sfârşitul perioadei (rândul   S, din anexa  B8 « Flux de numerar » trebuie să fie pozitiv în anii de previzionare  evaluaţi </w:t>
      </w:r>
      <w:r w:rsidRPr="00676E8D">
        <w:rPr>
          <w:rFonts w:eastAsia="Times New Roman" w:cstheme="minorHAnsi"/>
          <w:b/>
          <w:lang w:val="ro-RO" w:eastAsia="x-none"/>
        </w:rPr>
        <w:t>Se preiau valorile din rândul  S din Anexa B8 aferente perioadelor respective (Total An1,… , Total An 5).</w:t>
      </w:r>
    </w:p>
    <w:p w:rsidR="00054449" w:rsidRPr="00676E8D" w:rsidRDefault="00054449" w:rsidP="00054449">
      <w:pPr>
        <w:spacing w:after="0" w:line="240" w:lineRule="auto"/>
        <w:ind w:firstLine="720"/>
        <w:rPr>
          <w:rFonts w:eastAsia="Times New Roman" w:cstheme="minorHAnsi"/>
          <w:lang w:val="ro-RO"/>
        </w:rPr>
      </w:pPr>
    </w:p>
    <w:p w:rsidR="00054449" w:rsidRPr="00676E8D" w:rsidRDefault="00E62041" w:rsidP="00054449">
      <w:pPr>
        <w:spacing w:after="0" w:line="240" w:lineRule="auto"/>
        <w:ind w:firstLine="720"/>
        <w:jc w:val="both"/>
        <w:rPr>
          <w:rFonts w:eastAsia="Times New Roman" w:cstheme="minorHAnsi"/>
          <w:b/>
          <w:lang w:val="ro-RO"/>
        </w:rPr>
      </w:pPr>
      <w:r>
        <w:rPr>
          <w:rFonts w:eastAsia="Times New Roman" w:cstheme="minorHAnsi"/>
          <w:b/>
          <w:lang w:val="ro-RO"/>
        </w:rPr>
        <w:t xml:space="preserve">Pentru demonstrarea criteriului de eligibilitate </w:t>
      </w:r>
      <w:r w:rsidR="00F5611A">
        <w:rPr>
          <w:rFonts w:eastAsia="Times New Roman" w:cstheme="minorHAnsi"/>
          <w:b/>
          <w:lang w:val="ro-RO"/>
        </w:rPr>
        <w:t>EG2</w:t>
      </w:r>
      <w:r w:rsidR="00054449" w:rsidRPr="00676E8D">
        <w:rPr>
          <w:rFonts w:eastAsia="Times New Roman" w:cstheme="minorHAnsi"/>
          <w:b/>
          <w:lang w:val="ro-RO"/>
        </w:rPr>
        <w:t xml:space="preserve"> se vor ataşa sheet-urile din secţiunea economică – Anexa B1 la Anexa B9 - a cererii de finanţare întocmite pentru întreaga activitate a solicitantului (activitatea curentă şi activitatea viitoare - inclusiv proiectul). </w:t>
      </w:r>
    </w:p>
    <w:p w:rsidR="00054449" w:rsidRPr="00676E8D" w:rsidRDefault="00054449" w:rsidP="00054449">
      <w:pPr>
        <w:spacing w:after="0" w:line="240" w:lineRule="auto"/>
        <w:ind w:firstLine="720"/>
        <w:rPr>
          <w:rFonts w:eastAsia="Times New Roman" w:cstheme="minorHAnsi"/>
          <w:bCs/>
          <w:lang w:val="ro-RO"/>
        </w:rPr>
      </w:pPr>
    </w:p>
    <w:p w:rsidR="00054449" w:rsidRPr="00676E8D" w:rsidRDefault="00054449" w:rsidP="00054449">
      <w:pPr>
        <w:spacing w:after="0" w:line="240" w:lineRule="auto"/>
        <w:ind w:firstLine="720"/>
        <w:rPr>
          <w:rFonts w:eastAsia="Times New Roman" w:cstheme="minorHAnsi"/>
          <w:bCs/>
          <w:lang w:val="ro-RO"/>
        </w:rPr>
      </w:pPr>
      <w:r w:rsidRPr="00676E8D">
        <w:rPr>
          <w:rFonts w:eastAsia="Times New Roman" w:cstheme="minorHAnsi"/>
          <w:bCs/>
          <w:lang w:val="ro-RO"/>
        </w:rPr>
        <w:t xml:space="preserve">PRECIZĂRILE DE MAI JOS  SUNT AFERENTE ANEXELOR  C  </w:t>
      </w:r>
    </w:p>
    <w:p w:rsidR="00054449" w:rsidRPr="00676E8D" w:rsidRDefault="00054449" w:rsidP="00054449">
      <w:pPr>
        <w:tabs>
          <w:tab w:val="left" w:pos="360"/>
        </w:tabs>
        <w:spacing w:after="0" w:line="240" w:lineRule="auto"/>
        <w:ind w:firstLine="720"/>
        <w:jc w:val="both"/>
        <w:rPr>
          <w:rFonts w:eastAsia="Times New Roman" w:cstheme="minorHAnsi"/>
          <w:b/>
          <w:lang w:val="ro-RO"/>
        </w:rPr>
      </w:pPr>
      <w:r w:rsidRPr="00676E8D">
        <w:rPr>
          <w:rFonts w:eastAsia="Times New Roman" w:cstheme="minorHAnsi"/>
          <w:b/>
          <w:lang w:val="ro-RO"/>
        </w:rPr>
        <w:t xml:space="preserve">2.1  Prognoza încasărilor şi plăţilor pentru anii 1, 2 şi 3 de implementare </w:t>
      </w:r>
    </w:p>
    <w:p w:rsidR="00054449" w:rsidRPr="00676E8D" w:rsidRDefault="00054449" w:rsidP="00054449">
      <w:pPr>
        <w:spacing w:after="0" w:line="240" w:lineRule="auto"/>
        <w:ind w:firstLine="720"/>
        <w:jc w:val="both"/>
        <w:rPr>
          <w:rFonts w:eastAsia="Times New Roman" w:cstheme="minorHAnsi"/>
          <w:lang w:val="ro-RO"/>
        </w:rPr>
      </w:pPr>
      <w:r w:rsidRPr="00676E8D">
        <w:rPr>
          <w:rFonts w:eastAsia="Times New Roman" w:cstheme="minorHAnsi"/>
          <w:lang w:val="ro-RO"/>
        </w:rPr>
        <w:t xml:space="preserve">Se vor completa anexele C1, C2 si C3 (vezi atenţionarea de mai jos) cu datele privind fluxurile de numerar (încasări/plăţi) aferente </w:t>
      </w:r>
      <w:r w:rsidRPr="00676E8D">
        <w:rPr>
          <w:rFonts w:eastAsia="Times New Roman" w:cstheme="minorHAnsi"/>
          <w:bCs/>
          <w:lang w:val="ro-RO"/>
        </w:rPr>
        <w:t>activităţii agricole/ productive /prestări servicii</w:t>
      </w:r>
      <w:r w:rsidRPr="00676E8D">
        <w:rPr>
          <w:rFonts w:eastAsia="Times New Roman" w:cstheme="minorHAnsi"/>
          <w:lang w:val="ro-RO"/>
        </w:rPr>
        <w:t xml:space="preserve">, precum şi cu cele aferente activităţii de investiţii şi finanţare. Detalierea se face pe luni de implementare. </w:t>
      </w:r>
    </w:p>
    <w:p w:rsidR="00054449" w:rsidRPr="00676E8D" w:rsidRDefault="00054449" w:rsidP="00054449">
      <w:pPr>
        <w:spacing w:after="0" w:line="240" w:lineRule="auto"/>
        <w:jc w:val="both"/>
        <w:rPr>
          <w:rFonts w:eastAsia="Times New Roman" w:cstheme="minorHAnsi"/>
          <w:b/>
          <w:bCs/>
          <w:lang w:val="ro-RO"/>
        </w:rPr>
      </w:pPr>
      <w:r w:rsidRPr="00676E8D">
        <w:rPr>
          <w:rFonts w:eastAsia="Times New Roman" w:cstheme="minorHAnsi"/>
          <w:b/>
          <w:bCs/>
          <w:lang w:val="ro-RO"/>
        </w:rPr>
        <w:t>Atenţie!</w:t>
      </w:r>
    </w:p>
    <w:p w:rsidR="00054449" w:rsidRPr="00676E8D" w:rsidRDefault="00054449" w:rsidP="00054449">
      <w:pPr>
        <w:spacing w:after="0" w:line="240" w:lineRule="auto"/>
        <w:jc w:val="both"/>
        <w:rPr>
          <w:rFonts w:eastAsia="Times New Roman" w:cstheme="minorHAnsi"/>
          <w:bCs/>
          <w:lang w:val="ro-RO"/>
        </w:rPr>
      </w:pPr>
      <w:r w:rsidRPr="00676E8D">
        <w:rPr>
          <w:rFonts w:eastAsia="Times New Roman" w:cstheme="minorHAnsi"/>
          <w:bCs/>
          <w:lang w:val="ro-RO"/>
        </w:rPr>
        <w:t>« Disponibil de numerar la sfârşitul perioadei » acesta nu poate fi negativ în nici una din lunile de implementare!</w:t>
      </w:r>
    </w:p>
    <w:p w:rsidR="00054449" w:rsidRPr="00676E8D" w:rsidRDefault="00054449" w:rsidP="00054449">
      <w:pPr>
        <w:spacing w:after="0"/>
        <w:jc w:val="both"/>
        <w:rPr>
          <w:rFonts w:cstheme="minorHAnsi"/>
          <w:lang w:val="ro-RO"/>
        </w:rPr>
      </w:pPr>
      <w:r w:rsidRPr="00676E8D">
        <w:rPr>
          <w:rFonts w:cstheme="minorHAnsi"/>
          <w:lang w:val="ro-RO"/>
        </w:rPr>
        <w:t>Pe linia 58 din sheetul "încasări _plățiAnii1-5 prognoză" Anexa C4, nu trebuie să se înregistreze valori negative (deficit).</w:t>
      </w:r>
    </w:p>
    <w:p w:rsidR="00054449" w:rsidRPr="00676E8D" w:rsidRDefault="00054449" w:rsidP="00054449">
      <w:pPr>
        <w:tabs>
          <w:tab w:val="left" w:pos="360"/>
        </w:tabs>
        <w:spacing w:after="0" w:line="240" w:lineRule="auto"/>
        <w:ind w:firstLine="720"/>
        <w:jc w:val="both"/>
        <w:rPr>
          <w:rFonts w:eastAsia="Times New Roman" w:cstheme="minorHAnsi"/>
          <w:b/>
          <w:lang w:val="ro-RO"/>
        </w:rPr>
      </w:pPr>
      <w:r w:rsidRPr="00676E8D">
        <w:rPr>
          <w:rFonts w:eastAsia="Times New Roman" w:cstheme="minorHAnsi"/>
          <w:b/>
          <w:lang w:val="ro-RO"/>
        </w:rPr>
        <w:t>2.2  Prognoza încasărilor şi plăţilor anii 1-5 de previziune</w:t>
      </w:r>
    </w:p>
    <w:p w:rsidR="00054449" w:rsidRPr="005742DA" w:rsidRDefault="00054449" w:rsidP="00054449">
      <w:pPr>
        <w:spacing w:after="0" w:line="240" w:lineRule="auto"/>
        <w:ind w:firstLine="720"/>
        <w:jc w:val="both"/>
        <w:rPr>
          <w:rFonts w:eastAsia="Times New Roman" w:cstheme="minorHAnsi"/>
          <w:i/>
          <w:lang w:val="ro-RO"/>
        </w:rPr>
      </w:pPr>
      <w:r w:rsidRPr="00676E8D">
        <w:rPr>
          <w:rFonts w:eastAsia="Times New Roman" w:cstheme="minorHAnsi"/>
          <w:lang w:val="ro-RO"/>
        </w:rPr>
        <w:lastRenderedPageBreak/>
        <w:t>Se va completa anexa C4 cu datele privind fluxurile de num</w:t>
      </w:r>
      <w:r w:rsidRPr="005742DA">
        <w:rPr>
          <w:rFonts w:eastAsia="Times New Roman" w:cstheme="minorHAnsi"/>
          <w:i/>
          <w:lang w:val="ro-RO"/>
        </w:rPr>
        <w:t xml:space="preserve">erar (încasări/plăţi) aferente </w:t>
      </w:r>
      <w:r w:rsidRPr="005742DA">
        <w:rPr>
          <w:rFonts w:eastAsia="Times New Roman" w:cstheme="minorHAnsi"/>
          <w:bCs/>
          <w:i/>
          <w:lang w:val="ro-RO"/>
        </w:rPr>
        <w:t>activităţii agricole/ productive/prestări servicii</w:t>
      </w:r>
      <w:r w:rsidRPr="005742DA">
        <w:rPr>
          <w:rFonts w:eastAsia="Times New Roman" w:cstheme="minorHAnsi"/>
          <w:i/>
          <w:lang w:val="ro-RO"/>
        </w:rPr>
        <w:t xml:space="preserve">, precum şi cu cele aferente activităţii de investiţii şi finanţare. Detalierea se face pe fiecare an de previziune. </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În cadrul acestei secţiuni se detaliază p</w:t>
      </w:r>
      <w:r w:rsidR="00F5611A">
        <w:rPr>
          <w:rFonts w:eastAsia="Times New Roman" w:cstheme="minorHAnsi"/>
          <w:bCs/>
          <w:i/>
          <w:lang w:val="ro-RO"/>
        </w:rPr>
        <w:t>rezumţiile</w:t>
      </w:r>
      <w:r w:rsidRPr="005742DA">
        <w:rPr>
          <w:rFonts w:eastAsia="Times New Roman" w:cstheme="minorHAnsi"/>
          <w:bCs/>
          <w:i/>
          <w:lang w:val="ro-RO"/>
        </w:rPr>
        <w:t xml:space="preserve"> care au stat la baza realizării previzionării :</w:t>
      </w:r>
    </w:p>
    <w:p w:rsidR="00054449" w:rsidRPr="005742DA" w:rsidRDefault="00054449" w:rsidP="00054449">
      <w:pPr>
        <w:numPr>
          <w:ilvl w:val="0"/>
          <w:numId w:val="5"/>
        </w:numPr>
        <w:spacing w:after="0" w:line="240" w:lineRule="auto"/>
        <w:ind w:hanging="436"/>
        <w:jc w:val="both"/>
        <w:rPr>
          <w:rFonts w:eastAsia="Times New Roman" w:cstheme="minorHAnsi"/>
          <w:bCs/>
          <w:i/>
          <w:lang w:val="ro-RO"/>
        </w:rPr>
      </w:pPr>
      <w:r w:rsidRPr="005742DA">
        <w:rPr>
          <w:rFonts w:eastAsia="Times New Roman" w:cstheme="minorHAnsi"/>
          <w:bCs/>
          <w:i/>
          <w:lang w:val="ro-RO"/>
        </w:rPr>
        <w:t>gradul de utilizare a capacităţii de producţie şi modul cum evoluează acesta în timp; se va preciza producţia fizică existentă şi producţia fizică estimată in urma realizarii investitiei.</w:t>
      </w:r>
    </w:p>
    <w:p w:rsidR="00054449" w:rsidRPr="005742DA" w:rsidRDefault="00054449" w:rsidP="00054449">
      <w:pPr>
        <w:numPr>
          <w:ilvl w:val="0"/>
          <w:numId w:val="5"/>
        </w:numPr>
        <w:spacing w:after="0" w:line="240" w:lineRule="auto"/>
        <w:ind w:hanging="436"/>
        <w:jc w:val="both"/>
        <w:rPr>
          <w:rFonts w:eastAsia="Times New Roman" w:cstheme="minorHAnsi"/>
          <w:bCs/>
          <w:i/>
          <w:lang w:val="ro-RO"/>
        </w:rPr>
      </w:pPr>
      <w:r w:rsidRPr="005742DA">
        <w:rPr>
          <w:rFonts w:eastAsia="Times New Roman" w:cstheme="minorHAnsi"/>
          <w:bCs/>
          <w:i/>
          <w:lang w:val="ro-RO"/>
        </w:rPr>
        <w:t>corelarea dintre vânzările previzionate cu gradul de utilizare a capacităţii de producţie;</w:t>
      </w:r>
    </w:p>
    <w:p w:rsidR="00054449" w:rsidRPr="005742DA" w:rsidRDefault="00054449" w:rsidP="00054449">
      <w:pPr>
        <w:numPr>
          <w:ilvl w:val="0"/>
          <w:numId w:val="5"/>
        </w:numPr>
        <w:spacing w:after="0" w:line="240" w:lineRule="auto"/>
        <w:ind w:hanging="436"/>
        <w:jc w:val="both"/>
        <w:rPr>
          <w:rFonts w:eastAsia="Times New Roman" w:cstheme="minorHAnsi"/>
          <w:bCs/>
          <w:i/>
          <w:lang w:val="ro-RO"/>
        </w:rPr>
      </w:pPr>
      <w:r w:rsidRPr="005742DA">
        <w:rPr>
          <w:rFonts w:eastAsia="Times New Roman" w:cstheme="minorHAnsi"/>
          <w:bCs/>
          <w:i/>
          <w:lang w:val="ro-RO"/>
        </w:rPr>
        <w:t xml:space="preserve">modul în care au fost previzionate celelalte încasări prognozate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bCs/>
          <w:i/>
          <w:lang w:val="ro-RO"/>
        </w:rPr>
        <w:t>Se vor evidenţia şi veniturile/încasările  obţinute din alte tipuri de activităţi decât cea la care se referă proiectul (în cazul în care solicitantul obţine încasări şi din alte activităţi decât cea descrisă prin proiect), Anexa C - linia 15 - „Alte venituri (dobânzi etc.)”, Acestea reprezintă venituri/încasări  care nu vizează activitatea propusă prin proiect şi se pot corela şi verifica cu situaţiile financiare existente.</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În cadrul acestei sec</w:t>
      </w:r>
      <w:r>
        <w:rPr>
          <w:rFonts w:eastAsia="Times New Roman" w:cstheme="minorHAnsi"/>
          <w:i/>
          <w:lang w:val="ro-RO"/>
        </w:rPr>
        <w:t xml:space="preserve">ţiuni se detaliază prezumţiile </w:t>
      </w:r>
      <w:r w:rsidRPr="005742DA">
        <w:rPr>
          <w:rFonts w:eastAsia="Times New Roman" w:cstheme="minorHAnsi"/>
          <w:i/>
          <w:lang w:val="ro-RO"/>
        </w:rPr>
        <w:t>care au stat la baza realizării previzionării :</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 corelarea dintre cheltuielile/plăţile previzionate, cu gradul de utilizare a capacităţii de producţie;</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 modul în care au fost previzionate fiecare categorie de cheltuială/plată (cantităţile de materii prime utilizate, consumuri specifice pentru producţia obţinută previzionată, consumuri utilităţi: energie, apă, alte consumuri pentru desfăşurarea activităţii propuse);</w:t>
      </w: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 orice alte informaţii care au stat la baza previzionării sau influenţează previzionarea cheltuielilor şi au influenţă relevantă;</w:t>
      </w:r>
    </w:p>
    <w:p w:rsidR="00054449" w:rsidRPr="005742DA" w:rsidRDefault="00054449" w:rsidP="00054449">
      <w:pPr>
        <w:spacing w:after="0" w:line="240" w:lineRule="auto"/>
        <w:ind w:firstLine="720"/>
        <w:jc w:val="both"/>
        <w:rPr>
          <w:rFonts w:eastAsia="Times New Roman" w:cstheme="minorHAnsi"/>
          <w:i/>
          <w:lang w:val="ro-RO"/>
        </w:rPr>
      </w:pPr>
    </w:p>
    <w:p w:rsidR="00054449" w:rsidRPr="005742DA" w:rsidRDefault="00054449" w:rsidP="00054449">
      <w:pPr>
        <w:spacing w:after="0" w:line="240" w:lineRule="auto"/>
        <w:ind w:firstLine="720"/>
        <w:jc w:val="both"/>
        <w:rPr>
          <w:rFonts w:eastAsia="Times New Roman" w:cstheme="minorHAnsi"/>
          <w:i/>
          <w:lang w:val="ro-RO"/>
        </w:rPr>
      </w:pPr>
      <w:r w:rsidRPr="005742DA">
        <w:rPr>
          <w:rFonts w:eastAsia="Times New Roman" w:cstheme="minorHAnsi"/>
          <w:i/>
          <w:lang w:val="ro-RO"/>
        </w:rPr>
        <w:t>Se vor evidenţia şi plăţile aferente altor tipuri de activităţi decât cea la care se refera proiectul (în cazul în care solicitantul obţine încasări/venituri şi suportă plăţile din alte activităţi decât cea descrisă prin proiect) în corelare cu situaţiile financiare existente.</w:t>
      </w:r>
    </w:p>
    <w:p w:rsidR="00054449" w:rsidRPr="005742DA" w:rsidRDefault="00054449" w:rsidP="00054449">
      <w:pPr>
        <w:spacing w:after="0" w:line="240" w:lineRule="auto"/>
        <w:ind w:firstLine="720"/>
        <w:jc w:val="both"/>
        <w:rPr>
          <w:rFonts w:eastAsia="Times New Roman" w:cstheme="minorHAnsi"/>
          <w:bCs/>
          <w:i/>
          <w:lang w:val="ro-RO"/>
        </w:rPr>
      </w:pPr>
      <w:r w:rsidRPr="005742DA">
        <w:rPr>
          <w:rFonts w:eastAsia="Times New Roman" w:cstheme="minorHAnsi"/>
          <w:bCs/>
          <w:i/>
          <w:lang w:val="ro-RO"/>
        </w:rPr>
        <w:t>Atenţie la rândul «Disponibil de numerar la sfârşitul perioadei» acesta nu poate fi negativ în nici unul din anii de previziune!</w:t>
      </w:r>
    </w:p>
    <w:p w:rsidR="00054449" w:rsidRPr="005742DA" w:rsidRDefault="00054449" w:rsidP="00054449">
      <w:pPr>
        <w:tabs>
          <w:tab w:val="left" w:pos="360"/>
        </w:tabs>
        <w:spacing w:after="0" w:line="240" w:lineRule="auto"/>
        <w:ind w:firstLine="720"/>
        <w:jc w:val="both"/>
        <w:rPr>
          <w:rFonts w:eastAsia="Times New Roman" w:cstheme="minorHAnsi"/>
          <w:b/>
          <w:i/>
          <w:lang w:val="ro-RO"/>
        </w:rPr>
      </w:pPr>
      <w:r w:rsidRPr="005742DA">
        <w:rPr>
          <w:rFonts w:eastAsia="Times New Roman" w:cstheme="minorHAnsi"/>
          <w:b/>
          <w:i/>
          <w:lang w:val="ro-RO"/>
        </w:rPr>
        <w:t>2.3  Indicatori financiari</w:t>
      </w:r>
    </w:p>
    <w:p w:rsidR="00054449" w:rsidRPr="005742DA" w:rsidRDefault="00054449" w:rsidP="00054449">
      <w:pPr>
        <w:spacing w:after="0" w:line="240" w:lineRule="auto"/>
        <w:ind w:firstLine="720"/>
        <w:jc w:val="both"/>
        <w:rPr>
          <w:rFonts w:eastAsia="Times New Roman" w:cstheme="minorHAnsi"/>
          <w:b/>
          <w:i/>
          <w:lang w:val="ro-RO"/>
        </w:rPr>
      </w:pPr>
      <w:r w:rsidRPr="005742DA">
        <w:rPr>
          <w:rFonts w:eastAsia="Times New Roman" w:cstheme="minorHAnsi"/>
          <w:b/>
          <w:i/>
          <w:lang w:val="ro-RO"/>
        </w:rPr>
        <w:t xml:space="preserve">ATENŢIE:  Încadrarea indicatorilor în limitele stabilite de A.F.I.R. este cerinţa obligatorie pentru anii 2, 3, 4 si 5 de la data finalizarii investiţiei. </w:t>
      </w:r>
    </w:p>
    <w:p w:rsidR="00054449" w:rsidRPr="005742DA" w:rsidRDefault="00054449" w:rsidP="00054449">
      <w:pPr>
        <w:tabs>
          <w:tab w:val="left" w:pos="360"/>
        </w:tabs>
        <w:spacing w:after="0" w:line="240" w:lineRule="auto"/>
        <w:ind w:firstLine="720"/>
        <w:jc w:val="both"/>
        <w:rPr>
          <w:rFonts w:eastAsia="Times New Roman" w:cstheme="minorHAnsi"/>
          <w:bCs/>
          <w:i/>
          <w:lang w:val="ro-RO"/>
        </w:rPr>
      </w:pPr>
      <w:r w:rsidRPr="005742DA">
        <w:rPr>
          <w:rFonts w:eastAsia="Times New Roman" w:cstheme="minorHAnsi"/>
          <w:bCs/>
          <w:i/>
          <w:lang w:val="ro-RO"/>
        </w:rPr>
        <w:t>Indicatorii se calculează în mod automat, cu excepţia Valorii investiţiei care se preia din Bugetul Indicativ.</w:t>
      </w:r>
    </w:p>
    <w:p w:rsidR="00054449" w:rsidRPr="005742DA" w:rsidRDefault="00054449" w:rsidP="00054449">
      <w:pPr>
        <w:tabs>
          <w:tab w:val="left" w:pos="360"/>
        </w:tabs>
        <w:spacing w:after="0" w:line="240" w:lineRule="auto"/>
        <w:ind w:firstLine="720"/>
        <w:jc w:val="both"/>
        <w:rPr>
          <w:rFonts w:eastAsia="Times New Roman" w:cstheme="minorHAnsi"/>
          <w:b/>
          <w:i/>
          <w:lang w:val="ro-RO"/>
        </w:rPr>
      </w:pPr>
      <w:r w:rsidRPr="005742DA">
        <w:rPr>
          <w:rFonts w:eastAsia="Times New Roman" w:cstheme="minorHAnsi"/>
          <w:b/>
          <w:i/>
          <w:lang w:val="ro-RO"/>
        </w:rPr>
        <w:t>Limitele indicatorilor care trebuie respectate sunt următoarele:</w:t>
      </w:r>
    </w:p>
    <w:p w:rsidR="00054449" w:rsidRPr="005742DA" w:rsidRDefault="00054449" w:rsidP="00054449">
      <w:pPr>
        <w:numPr>
          <w:ilvl w:val="0"/>
          <w:numId w:val="6"/>
        </w:numPr>
        <w:overflowPunct w:val="0"/>
        <w:autoSpaceDE w:val="0"/>
        <w:autoSpaceDN w:val="0"/>
        <w:adjustRightInd w:val="0"/>
        <w:spacing w:after="0" w:line="240" w:lineRule="auto"/>
        <w:ind w:left="0" w:firstLine="142"/>
        <w:jc w:val="both"/>
        <w:textAlignment w:val="baseline"/>
        <w:rPr>
          <w:rFonts w:eastAsia="Times New Roman" w:cstheme="minorHAnsi"/>
          <w:b/>
          <w:i/>
          <w:lang w:val="ro-RO" w:eastAsia="x-none"/>
        </w:rPr>
      </w:pPr>
      <w:r w:rsidRPr="005742DA">
        <w:rPr>
          <w:rFonts w:eastAsia="Times New Roman" w:cstheme="minorHAnsi"/>
          <w:i/>
          <w:lang w:val="ro-RO" w:eastAsia="x-none"/>
        </w:rPr>
        <w:t xml:space="preserve">Valoarea investiţiei (VI) </w:t>
      </w:r>
      <w:r w:rsidRPr="005742DA">
        <w:rPr>
          <w:rFonts w:eastAsia="Times New Roman" w:cstheme="minorHAnsi"/>
          <w:b/>
          <w:i/>
          <w:lang w:val="ro-RO" w:eastAsia="x-none"/>
        </w:rPr>
        <w:t>= valoarea totală a proiectului fără TVA, se preia din bugetul p</w:t>
      </w:r>
      <w:r>
        <w:rPr>
          <w:rFonts w:eastAsia="Times New Roman" w:cstheme="minorHAnsi"/>
          <w:b/>
          <w:i/>
          <w:lang w:val="ro-RO" w:eastAsia="x-none"/>
        </w:rPr>
        <w:t>r</w:t>
      </w:r>
      <w:r w:rsidRPr="005742DA">
        <w:rPr>
          <w:rFonts w:eastAsia="Times New Roman" w:cstheme="minorHAnsi"/>
          <w:b/>
          <w:i/>
          <w:lang w:val="ro-RO" w:eastAsia="x-none"/>
        </w:rPr>
        <w:t>oiectului.</w:t>
      </w:r>
    </w:p>
    <w:p w:rsidR="00054449" w:rsidRPr="005742DA" w:rsidRDefault="00054449" w:rsidP="00054449">
      <w:pPr>
        <w:numPr>
          <w:ilvl w:val="0"/>
          <w:numId w:val="6"/>
        </w:numPr>
        <w:overflowPunct w:val="0"/>
        <w:autoSpaceDE w:val="0"/>
        <w:autoSpaceDN w:val="0"/>
        <w:adjustRightInd w:val="0"/>
        <w:spacing w:after="0" w:line="240" w:lineRule="auto"/>
        <w:ind w:hanging="578"/>
        <w:jc w:val="both"/>
        <w:textAlignment w:val="baseline"/>
        <w:rPr>
          <w:rFonts w:eastAsia="Times New Roman" w:cstheme="minorHAnsi"/>
          <w:b/>
          <w:i/>
          <w:lang w:val="ro-RO" w:eastAsia="x-none"/>
        </w:rPr>
      </w:pPr>
      <w:r w:rsidRPr="005742DA">
        <w:rPr>
          <w:rFonts w:eastAsia="Times New Roman" w:cstheme="minorHAnsi"/>
          <w:i/>
          <w:lang w:val="ro-RO" w:eastAsia="x-none"/>
        </w:rPr>
        <w:t>Durata de recuperare a investiţiei (Dr</w:t>
      </w:r>
      <w:r>
        <w:rPr>
          <w:rFonts w:eastAsia="Times New Roman" w:cstheme="minorHAnsi"/>
          <w:i/>
          <w:lang w:val="ro-RO" w:eastAsia="x-none"/>
        </w:rPr>
        <w:t>) – trebuie să fie maxim 12 ani</w:t>
      </w:r>
      <w:r w:rsidRPr="005742DA">
        <w:rPr>
          <w:rFonts w:eastAsia="Times New Roman" w:cstheme="minorHAnsi"/>
          <w:i/>
          <w:lang w:val="ro-RO" w:eastAsia="x-none"/>
        </w:rPr>
        <w:t>;</w:t>
      </w:r>
    </w:p>
    <w:p w:rsidR="00054449" w:rsidRPr="005742DA" w:rsidRDefault="00054449" w:rsidP="00054449">
      <w:pPr>
        <w:tabs>
          <w:tab w:val="left" w:pos="1701"/>
        </w:tabs>
        <w:spacing w:after="0" w:line="240" w:lineRule="auto"/>
        <w:jc w:val="both"/>
        <w:rPr>
          <w:rFonts w:eastAsia="Times New Roman" w:cstheme="minorHAnsi"/>
          <w:b/>
          <w:i/>
          <w:lang w:val="ro-RO" w:eastAsia="x-none"/>
        </w:rPr>
      </w:pPr>
      <w:r w:rsidRPr="005742DA">
        <w:rPr>
          <w:rFonts w:eastAsia="Times New Roman" w:cstheme="minorHAnsi"/>
          <w:b/>
          <w:i/>
          <w:lang w:val="ro-RO" w:eastAsia="x-none"/>
        </w:rPr>
        <w:t>Este un indicator ce exprimă durata de recuperare a investiţiei (exprimat în ani).</w:t>
      </w:r>
    </w:p>
    <w:p w:rsidR="00054449" w:rsidRPr="005742DA" w:rsidRDefault="00054449" w:rsidP="00054449">
      <w:pPr>
        <w:numPr>
          <w:ilvl w:val="0"/>
          <w:numId w:val="6"/>
        </w:numPr>
        <w:tabs>
          <w:tab w:val="left" w:pos="1701"/>
        </w:tabs>
        <w:spacing w:after="0" w:line="240" w:lineRule="auto"/>
        <w:ind w:left="709" w:hanging="567"/>
        <w:jc w:val="both"/>
        <w:rPr>
          <w:rFonts w:eastAsia="Times New Roman" w:cstheme="minorHAnsi"/>
          <w:b/>
          <w:i/>
          <w:lang w:val="ro-RO" w:eastAsia="x-none"/>
        </w:rPr>
      </w:pPr>
      <w:r w:rsidRPr="005742DA">
        <w:rPr>
          <w:rFonts w:eastAsia="Times New Roman" w:cstheme="minorHAnsi"/>
          <w:b/>
          <w:i/>
          <w:lang w:val="ro-RO" w:eastAsia="x-none"/>
        </w:rPr>
        <w:t>Rata acoperirii prin fluxul de numerar (RAFN) – trebuie să fie ≥1,2</w:t>
      </w:r>
      <w:r w:rsidRPr="005742DA">
        <w:rPr>
          <w:rFonts w:eastAsia="Times New Roman" w:cstheme="minorHAnsi"/>
          <w:i/>
          <w:lang w:val="ro-RO" w:eastAsia="x-none"/>
        </w:rPr>
        <w:t>, pentru anii evaluaţi</w:t>
      </w:r>
      <w:r w:rsidRPr="005742DA">
        <w:rPr>
          <w:rFonts w:eastAsia="Times New Roman" w:cstheme="minorHAnsi"/>
          <w:b/>
          <w:i/>
          <w:lang w:val="ro-RO" w:eastAsia="x-none"/>
        </w:rPr>
        <w:t xml:space="preserve"> </w:t>
      </w:r>
    </w:p>
    <w:p w:rsidR="00054449" w:rsidRPr="005742DA" w:rsidRDefault="00054449" w:rsidP="00054449">
      <w:pPr>
        <w:numPr>
          <w:ilvl w:val="0"/>
          <w:numId w:val="6"/>
        </w:numPr>
        <w:tabs>
          <w:tab w:val="left" w:pos="567"/>
        </w:tabs>
        <w:spacing w:after="0" w:line="240" w:lineRule="auto"/>
        <w:ind w:left="0" w:firstLine="142"/>
        <w:jc w:val="both"/>
        <w:rPr>
          <w:rFonts w:eastAsia="Times New Roman" w:cstheme="minorHAnsi"/>
          <w:b/>
          <w:i/>
          <w:lang w:val="ro-RO" w:eastAsia="x-none"/>
        </w:rPr>
      </w:pPr>
      <w:r w:rsidRPr="005742DA">
        <w:rPr>
          <w:rFonts w:eastAsia="Times New Roman" w:cstheme="minorHAnsi"/>
          <w:b/>
          <w:i/>
          <w:lang w:val="ro-RO" w:eastAsia="x-none"/>
        </w:rPr>
        <w:t>Valoarea actualizată netă (VAN) – trebuie să fie pozitivă</w:t>
      </w:r>
    </w:p>
    <w:p w:rsidR="00054449" w:rsidRPr="005742DA" w:rsidRDefault="00054449" w:rsidP="00054449">
      <w:pPr>
        <w:numPr>
          <w:ilvl w:val="0"/>
          <w:numId w:val="6"/>
        </w:numPr>
        <w:tabs>
          <w:tab w:val="left" w:pos="567"/>
        </w:tabs>
        <w:spacing w:after="0" w:line="240" w:lineRule="auto"/>
        <w:ind w:left="0" w:firstLine="142"/>
        <w:jc w:val="both"/>
        <w:rPr>
          <w:rFonts w:eastAsia="Times New Roman" w:cstheme="minorHAnsi"/>
          <w:b/>
          <w:i/>
          <w:lang w:val="ro-RO" w:eastAsia="x-none"/>
        </w:rPr>
      </w:pPr>
      <w:r w:rsidRPr="005742DA">
        <w:rPr>
          <w:rFonts w:eastAsia="Times New Roman" w:cstheme="minorHAnsi"/>
          <w:i/>
          <w:lang w:val="ro-RO" w:eastAsia="x-none"/>
        </w:rPr>
        <w:t>Disponibilul de numerar la sfârşitul perioadei (rândul 60 din anexa  C4 «Flux de numerar» trebuie să fie pozitiv in anii de previzionare evaluaţi.</w:t>
      </w:r>
    </w:p>
    <w:p w:rsidR="00835F73" w:rsidRDefault="009F0D5C"/>
    <w:sectPr w:rsidR="00835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AA7"/>
    <w:multiLevelType w:val="hybridMultilevel"/>
    <w:tmpl w:val="9FBC8DC8"/>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28227E"/>
    <w:multiLevelType w:val="hybridMultilevel"/>
    <w:tmpl w:val="5EFC422C"/>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2F2405"/>
    <w:multiLevelType w:val="hybridMultilevel"/>
    <w:tmpl w:val="FDDC7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49"/>
    <w:rsid w:val="00054449"/>
    <w:rsid w:val="000E4B00"/>
    <w:rsid w:val="003B0A93"/>
    <w:rsid w:val="00474489"/>
    <w:rsid w:val="009F0D5C"/>
    <w:rsid w:val="00E62041"/>
    <w:rsid w:val="00F56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373E2-D66A-4A79-823B-5B2D7978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054449"/>
    <w:pPr>
      <w:ind w:left="720"/>
      <w:contextualSpacing/>
    </w:pPr>
    <w:rPr>
      <w:lang w:val="en-US"/>
    </w:rPr>
  </w:style>
  <w:style w:type="character" w:customStyle="1" w:styleId="ListParagraphChar">
    <w:name w:val="List Paragraph Char"/>
    <w:aliases w:val="Normal bullet 2 Char"/>
    <w:link w:val="ListParagraph"/>
    <w:uiPriority w:val="34"/>
    <w:locked/>
    <w:rsid w:val="0005444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VASILOIU</dc:creator>
  <cp:keywords/>
  <dc:description/>
  <cp:lastModifiedBy>Andra ISPIR</cp:lastModifiedBy>
  <cp:revision>2</cp:revision>
  <dcterms:created xsi:type="dcterms:W3CDTF">2025-01-28T09:19:00Z</dcterms:created>
  <dcterms:modified xsi:type="dcterms:W3CDTF">2025-01-28T09:19:00Z</dcterms:modified>
</cp:coreProperties>
</file>